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CF72" w14:textId="77777777" w:rsidR="00D14913" w:rsidRDefault="00D14913" w:rsidP="00134127">
      <w:pPr>
        <w:rPr>
          <w:rFonts w:ascii="Libre Franklin" w:hAnsi="Libre Franklin"/>
          <w:highlight w:val="yellow"/>
        </w:rPr>
      </w:pPr>
    </w:p>
    <w:p w14:paraId="1271AA1D" w14:textId="3409B941" w:rsidR="00744406" w:rsidRDefault="00744406" w:rsidP="00134127">
      <w:pPr>
        <w:rPr>
          <w:rFonts w:ascii="Libre Franklin" w:hAnsi="Libre Franklin"/>
        </w:rPr>
      </w:pPr>
      <w:r w:rsidRPr="000D5E19">
        <w:rPr>
          <w:rFonts w:ascii="Libre Franklin" w:hAnsi="Libre Franklin"/>
          <w:highlight w:val="yellow"/>
        </w:rPr>
        <w:t>Dear X</w:t>
      </w:r>
      <w:r w:rsidR="000D5E19" w:rsidRPr="000D5E19">
        <w:rPr>
          <w:rFonts w:ascii="Libre Franklin" w:hAnsi="Libre Franklin"/>
          <w:highlight w:val="yellow"/>
        </w:rPr>
        <w:t>,</w:t>
      </w:r>
    </w:p>
    <w:p w14:paraId="5EA743BA" w14:textId="77777777" w:rsidR="00D14913" w:rsidRDefault="00D14913" w:rsidP="00134127">
      <w:pPr>
        <w:rPr>
          <w:rFonts w:ascii="Libre Franklin" w:hAnsi="Libre Franklin"/>
        </w:rPr>
      </w:pPr>
    </w:p>
    <w:p w14:paraId="3DEAC29D" w14:textId="5D674AA3" w:rsidR="00CA08D6" w:rsidRPr="00744406" w:rsidRDefault="00134127" w:rsidP="00134127">
      <w:pPr>
        <w:rPr>
          <w:rFonts w:ascii="Libre Franklin" w:hAnsi="Libre Franklin"/>
        </w:rPr>
      </w:pPr>
      <w:r w:rsidRPr="00744406">
        <w:rPr>
          <w:rFonts w:ascii="Libre Franklin" w:hAnsi="Libre Franklin"/>
        </w:rPr>
        <w:t>I</w:t>
      </w:r>
      <w:r w:rsidR="007741DA" w:rsidRPr="00744406">
        <w:rPr>
          <w:rFonts w:ascii="Libre Franklin" w:hAnsi="Libre Franklin"/>
        </w:rPr>
        <w:t xml:space="preserve"> a</w:t>
      </w:r>
      <w:r w:rsidRPr="00744406">
        <w:rPr>
          <w:rFonts w:ascii="Libre Franklin" w:hAnsi="Libre Franklin"/>
        </w:rPr>
        <w:t xml:space="preserve">m </w:t>
      </w:r>
      <w:r w:rsidR="00B53253" w:rsidRPr="00744406">
        <w:rPr>
          <w:rFonts w:ascii="Libre Franklin" w:hAnsi="Libre Franklin"/>
        </w:rPr>
        <w:t>writing</w:t>
      </w:r>
      <w:r w:rsidR="004D631D" w:rsidRPr="00744406">
        <w:rPr>
          <w:rFonts w:ascii="Libre Franklin" w:hAnsi="Libre Franklin"/>
        </w:rPr>
        <w:t xml:space="preserve"> </w:t>
      </w:r>
      <w:r w:rsidR="004D631D" w:rsidRPr="00744406">
        <w:rPr>
          <w:rFonts w:ascii="Libre Franklin" w:hAnsi="Libre Franklin"/>
          <w:highlight w:val="yellow"/>
        </w:rPr>
        <w:t>in my capacity as</w:t>
      </w:r>
      <w:r w:rsidR="00B53253" w:rsidRPr="00744406">
        <w:rPr>
          <w:rFonts w:ascii="Libre Franklin" w:hAnsi="Libre Franklin"/>
        </w:rPr>
        <w:t xml:space="preserve"> to you</w:t>
      </w:r>
      <w:r w:rsidR="007B491F" w:rsidRPr="00744406">
        <w:rPr>
          <w:rFonts w:ascii="Libre Franklin" w:hAnsi="Libre Franklin"/>
        </w:rPr>
        <w:t xml:space="preserve"> to ask you to </w:t>
      </w:r>
      <w:r w:rsidRPr="00744406">
        <w:rPr>
          <w:rFonts w:ascii="Libre Franklin" w:hAnsi="Libre Franklin"/>
        </w:rPr>
        <w:t xml:space="preserve">pledge </w:t>
      </w:r>
      <w:r w:rsidR="007B491F" w:rsidRPr="00744406">
        <w:rPr>
          <w:rFonts w:ascii="Libre Franklin" w:hAnsi="Libre Franklin"/>
        </w:rPr>
        <w:t xml:space="preserve">your support </w:t>
      </w:r>
      <w:r w:rsidRPr="00744406">
        <w:rPr>
          <w:rFonts w:ascii="Libre Franklin" w:hAnsi="Libre Franklin"/>
        </w:rPr>
        <w:t>for a new UK ‘human rights and environmental due diligence’ law - a law to prevent business abuses of human rights and environmental destruction in their supply chains, as called for by </w:t>
      </w:r>
      <w:hyperlink r:id="rId11" w:tgtFrame="_blank" w:history="1">
        <w:r w:rsidRPr="00744406">
          <w:rPr>
            <w:rStyle w:val="Hyperlink"/>
            <w:rFonts w:ascii="Libre Franklin" w:hAnsi="Libre Franklin"/>
          </w:rPr>
          <w:t>businesses</w:t>
        </w:r>
      </w:hyperlink>
      <w:r w:rsidRPr="00744406">
        <w:rPr>
          <w:rFonts w:ascii="Libre Franklin" w:hAnsi="Libre Franklin"/>
        </w:rPr>
        <w:t>,  </w:t>
      </w:r>
      <w:hyperlink r:id="rId12" w:tgtFrame="_blank" w:history="1">
        <w:r w:rsidRPr="00744406">
          <w:rPr>
            <w:rStyle w:val="Hyperlink"/>
            <w:rFonts w:ascii="Libre Franklin" w:hAnsi="Libre Franklin"/>
          </w:rPr>
          <w:t>investors</w:t>
        </w:r>
      </w:hyperlink>
      <w:r w:rsidRPr="00744406">
        <w:rPr>
          <w:rFonts w:ascii="Libre Franklin" w:hAnsi="Libre Franklin"/>
        </w:rPr>
        <w:t>, </w:t>
      </w:r>
      <w:hyperlink r:id="rId13" w:tgtFrame="_blank" w:history="1">
        <w:r w:rsidRPr="00744406">
          <w:rPr>
            <w:rStyle w:val="Hyperlink"/>
            <w:rFonts w:ascii="Libre Franklin" w:hAnsi="Libre Franklin"/>
          </w:rPr>
          <w:t>civil society organisations</w:t>
        </w:r>
      </w:hyperlink>
      <w:r w:rsidRPr="00744406">
        <w:rPr>
          <w:rFonts w:ascii="Libre Franklin" w:hAnsi="Libre Franklin"/>
        </w:rPr>
        <w:t xml:space="preserve"> and the UK public. </w:t>
      </w:r>
    </w:p>
    <w:p w14:paraId="36F68E11" w14:textId="30EAA880" w:rsidR="00134127" w:rsidRPr="00744406" w:rsidRDefault="00134127" w:rsidP="00134127">
      <w:pPr>
        <w:rPr>
          <w:rFonts w:ascii="Libre Franklin" w:hAnsi="Libre Franklin"/>
        </w:rPr>
      </w:pPr>
      <w:r w:rsidRPr="00744406">
        <w:rPr>
          <w:rFonts w:ascii="Libre Franklin" w:hAnsi="Libre Franklin"/>
        </w:rPr>
        <w:t xml:space="preserve">From deforestation and land grabs to forced labour and poor working conditions, UK companies’ supply chains are responsible for </w:t>
      </w:r>
      <w:r w:rsidR="008827D8" w:rsidRPr="00744406">
        <w:rPr>
          <w:rFonts w:ascii="Libre Franklin" w:hAnsi="Libre Franklin"/>
        </w:rPr>
        <w:t>serious</w:t>
      </w:r>
      <w:r w:rsidRPr="00744406">
        <w:rPr>
          <w:rFonts w:ascii="Libre Franklin" w:hAnsi="Libre Franklin"/>
        </w:rPr>
        <w:t xml:space="preserve"> damage to the environment, communities and workers around the world.</w:t>
      </w:r>
      <w:r w:rsidR="00CA08D6" w:rsidRPr="00744406">
        <w:rPr>
          <w:rFonts w:ascii="Libre Franklin" w:hAnsi="Libre Franklin"/>
        </w:rPr>
        <w:t xml:space="preserve"> </w:t>
      </w:r>
      <w:r w:rsidR="008827D8" w:rsidRPr="00744406">
        <w:rPr>
          <w:rFonts w:ascii="Libre Franklin" w:hAnsi="Libre Franklin"/>
        </w:rPr>
        <w:t>For this reason our local action group</w:t>
      </w:r>
      <w:r w:rsidR="004F37EF" w:rsidRPr="00744406">
        <w:rPr>
          <w:rFonts w:ascii="Libre Franklin" w:hAnsi="Libre Franklin"/>
        </w:rPr>
        <w:t xml:space="preserve"> </w:t>
      </w:r>
      <w:r w:rsidR="004F37EF" w:rsidRPr="00744406">
        <w:rPr>
          <w:rFonts w:ascii="Libre Franklin" w:hAnsi="Libre Franklin"/>
          <w:highlight w:val="yellow"/>
        </w:rPr>
        <w:t>Friends of the Earth X</w:t>
      </w:r>
      <w:r w:rsidR="008827D8" w:rsidRPr="00744406">
        <w:rPr>
          <w:rFonts w:ascii="Libre Franklin" w:hAnsi="Libre Franklin"/>
        </w:rPr>
        <w:t xml:space="preserve"> has </w:t>
      </w:r>
      <w:r w:rsidR="004F37EF" w:rsidRPr="00744406">
        <w:rPr>
          <w:rFonts w:ascii="Libre Franklin" w:hAnsi="Libre Franklin"/>
        </w:rPr>
        <w:t>decided</w:t>
      </w:r>
      <w:r w:rsidR="004C7EB9" w:rsidRPr="00744406">
        <w:rPr>
          <w:rFonts w:ascii="Libre Franklin" w:hAnsi="Libre Franklin"/>
        </w:rPr>
        <w:t xml:space="preserve"> to </w:t>
      </w:r>
      <w:r w:rsidR="004F37EF" w:rsidRPr="00744406">
        <w:rPr>
          <w:rFonts w:ascii="Libre Franklin" w:hAnsi="Libre Franklin"/>
        </w:rPr>
        <w:t>join</w:t>
      </w:r>
      <w:r w:rsidR="004C7EB9" w:rsidRPr="00744406">
        <w:rPr>
          <w:rFonts w:ascii="Libre Franklin" w:hAnsi="Libre Franklin"/>
        </w:rPr>
        <w:t xml:space="preserve"> the Friends of the Earth Planet over Profit campaign</w:t>
      </w:r>
      <w:r w:rsidR="000D5BFC" w:rsidRPr="00744406">
        <w:rPr>
          <w:rFonts w:ascii="Libre Franklin" w:hAnsi="Libre Franklin"/>
        </w:rPr>
        <w:t>, which is</w:t>
      </w:r>
      <w:r w:rsidR="004C7EB9" w:rsidRPr="00744406">
        <w:rPr>
          <w:rFonts w:ascii="Libre Franklin" w:hAnsi="Libre Franklin"/>
        </w:rPr>
        <w:t xml:space="preserve"> calling for a new law. </w:t>
      </w:r>
    </w:p>
    <w:p w14:paraId="5A8DE79B" w14:textId="416AAAA4" w:rsidR="00134127" w:rsidRPr="00744406" w:rsidRDefault="00512968" w:rsidP="00134127">
      <w:pPr>
        <w:rPr>
          <w:rFonts w:ascii="Libre Franklin" w:hAnsi="Libre Franklin"/>
          <w:b/>
          <w:bCs/>
        </w:rPr>
      </w:pPr>
      <w:r w:rsidRPr="29A91BF7">
        <w:rPr>
          <w:rFonts w:ascii="Libre Franklin" w:hAnsi="Libre Franklin"/>
        </w:rPr>
        <w:t xml:space="preserve">This campaign is part of the wider movement, coordinated by </w:t>
      </w:r>
      <w:r w:rsidR="00134127" w:rsidRPr="29A91BF7">
        <w:rPr>
          <w:rFonts w:ascii="Libre Franklin" w:hAnsi="Libre Franklin"/>
        </w:rPr>
        <w:t xml:space="preserve"> the Corporate Justice Coalition (CJC) </w:t>
      </w:r>
      <w:r w:rsidR="000D5BFC" w:rsidRPr="29A91BF7">
        <w:rPr>
          <w:rFonts w:ascii="Libre Franklin" w:hAnsi="Libre Franklin"/>
        </w:rPr>
        <w:t>In March,</w:t>
      </w:r>
      <w:r w:rsidR="00134127" w:rsidRPr="29A91BF7">
        <w:rPr>
          <w:rFonts w:ascii="Libre Franklin" w:hAnsi="Libre Franklin"/>
        </w:rPr>
        <w:t xml:space="preserve"> civil society groups</w:t>
      </w:r>
      <w:r w:rsidR="008D13E4" w:rsidRPr="29A91BF7">
        <w:rPr>
          <w:rFonts w:ascii="Libre Franklin" w:hAnsi="Libre Franklin"/>
        </w:rPr>
        <w:t xml:space="preserve"> </w:t>
      </w:r>
      <w:r w:rsidR="00134127" w:rsidRPr="29A91BF7">
        <w:rPr>
          <w:rFonts w:ascii="Libre Franklin" w:hAnsi="Libre Franklin"/>
        </w:rPr>
        <w:t xml:space="preserve">launched </w:t>
      </w:r>
      <w:hyperlink r:id="rId14" w:history="1">
        <w:r w:rsidR="006A588D">
          <w:rPr>
            <w:rStyle w:val="Hyperlink"/>
            <w:rFonts w:ascii="Libre Franklin" w:hAnsi="Libre Franklin"/>
          </w:rPr>
          <w:t>the Good Business Matters website featuring pledges of support</w:t>
        </w:r>
      </w:hyperlink>
      <w:r w:rsidR="00134127" w:rsidRPr="29A91BF7">
        <w:rPr>
          <w:rFonts w:ascii="Libre Franklin" w:hAnsi="Libre Franklin"/>
        </w:rPr>
        <w:t xml:space="preserve"> for a new law from a range of decision makers from across political parties. </w:t>
      </w:r>
      <w:r w:rsidR="00134127" w:rsidRPr="29A91BF7">
        <w:rPr>
          <w:rFonts w:ascii="Libre Franklin" w:hAnsi="Libre Franklin"/>
          <w:b/>
          <w:bCs/>
        </w:rPr>
        <w:t>We are</w:t>
      </w:r>
      <w:r w:rsidR="00507C9F" w:rsidRPr="29A91BF7">
        <w:rPr>
          <w:rFonts w:ascii="Libre Franklin" w:hAnsi="Libre Franklin"/>
          <w:b/>
          <w:bCs/>
        </w:rPr>
        <w:t xml:space="preserve"> </w:t>
      </w:r>
      <w:r w:rsidR="00123166" w:rsidRPr="29A91BF7">
        <w:rPr>
          <w:rFonts w:ascii="Libre Franklin" w:hAnsi="Libre Franklin"/>
          <w:b/>
          <w:bCs/>
        </w:rPr>
        <w:t xml:space="preserve">asking you </w:t>
      </w:r>
      <w:r w:rsidR="00134127" w:rsidRPr="29A91BF7">
        <w:rPr>
          <w:rFonts w:ascii="Libre Franklin" w:hAnsi="Libre Franklin"/>
          <w:b/>
          <w:bCs/>
        </w:rPr>
        <w:t xml:space="preserve">to </w:t>
      </w:r>
      <w:r w:rsidR="00507C9F" w:rsidRPr="29A91BF7">
        <w:rPr>
          <w:rFonts w:ascii="Libre Franklin" w:hAnsi="Libre Franklin"/>
          <w:b/>
          <w:bCs/>
        </w:rPr>
        <w:t xml:space="preserve">also </w:t>
      </w:r>
      <w:r w:rsidR="00134127" w:rsidRPr="29A91BF7">
        <w:rPr>
          <w:rFonts w:ascii="Libre Franklin" w:hAnsi="Libre Franklin"/>
          <w:b/>
          <w:bCs/>
        </w:rPr>
        <w:t>be</w:t>
      </w:r>
      <w:r w:rsidR="006122FB" w:rsidRPr="29A91BF7">
        <w:rPr>
          <w:rFonts w:ascii="Libre Franklin" w:hAnsi="Libre Franklin"/>
          <w:b/>
          <w:bCs/>
        </w:rPr>
        <w:t xml:space="preserve">come a </w:t>
      </w:r>
      <w:r w:rsidR="00134127" w:rsidRPr="29A91BF7">
        <w:rPr>
          <w:rFonts w:ascii="Libre Franklin" w:hAnsi="Libre Franklin"/>
          <w:b/>
          <w:bCs/>
        </w:rPr>
        <w:t>signator</w:t>
      </w:r>
      <w:r w:rsidR="006122FB" w:rsidRPr="29A91BF7">
        <w:rPr>
          <w:rFonts w:ascii="Libre Franklin" w:hAnsi="Libre Franklin"/>
          <w:b/>
          <w:bCs/>
        </w:rPr>
        <w:t>y</w:t>
      </w:r>
      <w:r w:rsidR="00134127" w:rsidRPr="29A91BF7">
        <w:rPr>
          <w:rFonts w:ascii="Libre Franklin" w:hAnsi="Libre Franklin"/>
          <w:b/>
          <w:bCs/>
        </w:rPr>
        <w:t xml:space="preserve"> to th</w:t>
      </w:r>
      <w:r w:rsidR="008043D3" w:rsidRPr="29A91BF7">
        <w:rPr>
          <w:rFonts w:ascii="Libre Franklin" w:hAnsi="Libre Franklin"/>
          <w:b/>
          <w:bCs/>
        </w:rPr>
        <w:t>is</w:t>
      </w:r>
      <w:r w:rsidR="00134127" w:rsidRPr="29A91BF7">
        <w:rPr>
          <w:rFonts w:ascii="Libre Franklin" w:hAnsi="Libre Franklin"/>
          <w:b/>
          <w:bCs/>
        </w:rPr>
        <w:t xml:space="preserve"> </w:t>
      </w:r>
      <w:r w:rsidR="0011193D" w:rsidRPr="29A91BF7">
        <w:rPr>
          <w:rFonts w:ascii="Libre Franklin" w:hAnsi="Libre Franklin"/>
          <w:b/>
          <w:bCs/>
        </w:rPr>
        <w:t xml:space="preserve">specific </w:t>
      </w:r>
      <w:r w:rsidR="00134127" w:rsidRPr="29A91BF7">
        <w:rPr>
          <w:rFonts w:ascii="Libre Franklin" w:hAnsi="Libre Franklin"/>
          <w:b/>
          <w:bCs/>
        </w:rPr>
        <w:t>pledge, the text for which is also at the end of this email.</w:t>
      </w:r>
    </w:p>
    <w:p w14:paraId="2C2CCA0A" w14:textId="184C2252" w:rsidR="00134127" w:rsidRPr="00744406" w:rsidRDefault="00134127" w:rsidP="00134127">
      <w:pPr>
        <w:rPr>
          <w:rFonts w:ascii="Libre Franklin" w:hAnsi="Libre Franklin"/>
        </w:rPr>
      </w:pPr>
      <w:r w:rsidRPr="00744406">
        <w:rPr>
          <w:rFonts w:ascii="Libre Franklin" w:hAnsi="Libre Franklin"/>
        </w:rPr>
        <w:t xml:space="preserve">Current UK legislation is </w:t>
      </w:r>
      <w:r w:rsidR="00264237" w:rsidRPr="00744406">
        <w:rPr>
          <w:rFonts w:ascii="Libre Franklin" w:hAnsi="Libre Franklin"/>
        </w:rPr>
        <w:t xml:space="preserve">sorely </w:t>
      </w:r>
      <w:r w:rsidRPr="00744406">
        <w:rPr>
          <w:rFonts w:ascii="Libre Franklin" w:hAnsi="Libre Franklin"/>
        </w:rPr>
        <w:t>inadequate – on human rights</w:t>
      </w:r>
      <w:r w:rsidR="00264237" w:rsidRPr="00744406">
        <w:rPr>
          <w:rFonts w:ascii="Libre Franklin" w:hAnsi="Libre Franklin"/>
        </w:rPr>
        <w:t xml:space="preserve"> for instance</w:t>
      </w:r>
      <w:r w:rsidRPr="00744406">
        <w:rPr>
          <w:rFonts w:ascii="Libre Franklin" w:hAnsi="Libre Franklin"/>
        </w:rPr>
        <w:t>, the Modern Slavery Act’s restricted and ineffective focus on reporting on only forced labour and without any sanctions for non-compliance has already been noted by Parliament’s </w:t>
      </w:r>
      <w:hyperlink r:id="rId15" w:tgtFrame="_blank" w:history="1">
        <w:r w:rsidRPr="00744406">
          <w:rPr>
            <w:rStyle w:val="Hyperlink"/>
            <w:rFonts w:ascii="Libre Franklin" w:hAnsi="Libre Franklin"/>
          </w:rPr>
          <w:t>BEIS Committee</w:t>
        </w:r>
      </w:hyperlink>
      <w:r w:rsidRPr="00744406">
        <w:rPr>
          <w:rFonts w:ascii="Libre Franklin" w:hAnsi="Libre Franklin"/>
          <w:i/>
          <w:iCs/>
        </w:rPr>
        <w:t>. </w:t>
      </w:r>
      <w:r w:rsidRPr="00744406">
        <w:rPr>
          <w:rFonts w:ascii="Libre Franklin" w:hAnsi="Libre Franklin"/>
        </w:rPr>
        <w:t>And on the environment, the Environment Act secondary legislation on due diligence on forest-risk commodities, currently being prepared by Defra, will not prevent deforestation associated with UK supply chains</w:t>
      </w:r>
      <w:r w:rsidR="004E6358" w:rsidRPr="00744406">
        <w:rPr>
          <w:rFonts w:ascii="Libre Franklin" w:hAnsi="Libre Franklin"/>
        </w:rPr>
        <w:t>.</w:t>
      </w:r>
      <w:r w:rsidRPr="00744406">
        <w:rPr>
          <w:rFonts w:ascii="Libre Franklin" w:hAnsi="Libre Franklin"/>
        </w:rPr>
        <w:t xml:space="preserve"> </w:t>
      </w:r>
      <w:r w:rsidR="004E6358" w:rsidRPr="00744406">
        <w:rPr>
          <w:rFonts w:ascii="Libre Franklin" w:hAnsi="Libre Franklin"/>
        </w:rPr>
        <w:t>I</w:t>
      </w:r>
      <w:r w:rsidRPr="00744406">
        <w:rPr>
          <w:rFonts w:ascii="Libre Franklin" w:hAnsi="Libre Franklin"/>
        </w:rPr>
        <w:t xml:space="preserve">t will </w:t>
      </w:r>
      <w:r w:rsidR="004E6358" w:rsidRPr="00744406">
        <w:rPr>
          <w:rFonts w:ascii="Libre Franklin" w:hAnsi="Libre Franklin"/>
        </w:rPr>
        <w:t xml:space="preserve">instead </w:t>
      </w:r>
      <w:r w:rsidRPr="00744406">
        <w:rPr>
          <w:rFonts w:ascii="Libre Franklin" w:hAnsi="Libre Franklin"/>
        </w:rPr>
        <w:t xml:space="preserve">only </w:t>
      </w:r>
      <w:r w:rsidR="004E6358" w:rsidRPr="00744406">
        <w:rPr>
          <w:rFonts w:ascii="Libre Franklin" w:hAnsi="Libre Franklin"/>
        </w:rPr>
        <w:t xml:space="preserve">cover </w:t>
      </w:r>
      <w:r w:rsidRPr="00744406">
        <w:rPr>
          <w:rFonts w:ascii="Libre Franklin" w:hAnsi="Libre Franklin"/>
        </w:rPr>
        <w:t>‘illegal’ deforestation (as defined by producer country laws)</w:t>
      </w:r>
      <w:r w:rsidR="00E85634" w:rsidRPr="00744406">
        <w:rPr>
          <w:rFonts w:ascii="Libre Franklin" w:hAnsi="Libre Franklin"/>
        </w:rPr>
        <w:t xml:space="preserve"> and will </w:t>
      </w:r>
      <w:r w:rsidRPr="00744406">
        <w:rPr>
          <w:rFonts w:ascii="Libre Franklin" w:hAnsi="Libre Franklin"/>
        </w:rPr>
        <w:t>only apply to limited commodities and to very large companies. It also completely excludes human rights.</w:t>
      </w:r>
    </w:p>
    <w:p w14:paraId="075EFC8E" w14:textId="032FF05F" w:rsidR="00134127" w:rsidRPr="00744406" w:rsidRDefault="00134127" w:rsidP="00134127">
      <w:pPr>
        <w:rPr>
          <w:rFonts w:ascii="Libre Franklin" w:hAnsi="Libre Franklin"/>
        </w:rPr>
      </w:pPr>
      <w:r w:rsidRPr="00744406">
        <w:rPr>
          <w:rFonts w:ascii="Libre Franklin" w:hAnsi="Libre Franklin"/>
        </w:rPr>
        <w:t xml:space="preserve">In 2011, the United Nations unanimously adopted the UN Guiding Principles on Business and Human Rights, which the UK Government still supports. The Principles elaborate and call for states to introduce new mandatory due diligence laws. </w:t>
      </w:r>
      <w:r w:rsidR="00A55E9B" w:rsidRPr="00744406">
        <w:rPr>
          <w:rFonts w:ascii="Libre Franklin" w:hAnsi="Libre Franklin"/>
        </w:rPr>
        <w:t>S</w:t>
      </w:r>
      <w:r w:rsidRPr="00744406">
        <w:rPr>
          <w:rFonts w:ascii="Libre Franklin" w:hAnsi="Libre Franklin"/>
        </w:rPr>
        <w:t xml:space="preserve">uch laws are </w:t>
      </w:r>
      <w:r w:rsidR="00A55E9B" w:rsidRPr="00744406">
        <w:rPr>
          <w:rFonts w:ascii="Libre Franklin" w:hAnsi="Libre Franklin"/>
        </w:rPr>
        <w:t xml:space="preserve">now </w:t>
      </w:r>
      <w:r w:rsidRPr="00744406">
        <w:rPr>
          <w:rFonts w:ascii="Libre Franklin" w:hAnsi="Libre Franklin"/>
        </w:rPr>
        <w:t>rapidly becoming the new international consensus for regulating global value chains in order to prevent, mitigate and account for human rights abuses and environmental destruction. Countries in </w:t>
      </w:r>
      <w:hyperlink r:id="rId16" w:tgtFrame="_blank" w:history="1">
        <w:r w:rsidRPr="00744406">
          <w:rPr>
            <w:rStyle w:val="Hyperlink"/>
            <w:rFonts w:ascii="Libre Franklin" w:hAnsi="Libre Franklin"/>
          </w:rPr>
          <w:t>Europe</w:t>
        </w:r>
      </w:hyperlink>
      <w:r w:rsidRPr="00744406">
        <w:rPr>
          <w:rFonts w:ascii="Libre Franklin" w:hAnsi="Libre Franklin"/>
        </w:rPr>
        <w:t>, including </w:t>
      </w:r>
      <w:hyperlink r:id="rId17" w:history="1">
        <w:r w:rsidRPr="00744406">
          <w:rPr>
            <w:rStyle w:val="Hyperlink"/>
            <w:rFonts w:ascii="Libre Franklin" w:hAnsi="Libre Franklin"/>
          </w:rPr>
          <w:t>France</w:t>
        </w:r>
      </w:hyperlink>
      <w:r w:rsidRPr="00744406">
        <w:rPr>
          <w:rFonts w:ascii="Libre Franklin" w:hAnsi="Libre Franklin"/>
        </w:rPr>
        <w:t>, </w:t>
      </w:r>
      <w:hyperlink r:id="rId18" w:history="1">
        <w:r w:rsidRPr="00744406">
          <w:rPr>
            <w:rStyle w:val="Hyperlink"/>
            <w:rFonts w:ascii="Libre Franklin" w:hAnsi="Libre Franklin"/>
          </w:rPr>
          <w:t>Germany</w:t>
        </w:r>
      </w:hyperlink>
      <w:r w:rsidRPr="00744406">
        <w:rPr>
          <w:rFonts w:ascii="Libre Franklin" w:hAnsi="Libre Franklin"/>
        </w:rPr>
        <w:t>, the </w:t>
      </w:r>
      <w:hyperlink r:id="rId19" w:history="1">
        <w:r w:rsidRPr="00744406">
          <w:rPr>
            <w:rStyle w:val="Hyperlink"/>
            <w:rFonts w:ascii="Libre Franklin" w:hAnsi="Libre Franklin"/>
          </w:rPr>
          <w:t>Netherlands</w:t>
        </w:r>
      </w:hyperlink>
      <w:r w:rsidRPr="00744406">
        <w:rPr>
          <w:rFonts w:ascii="Libre Franklin" w:hAnsi="Libre Franklin"/>
        </w:rPr>
        <w:t> and the EU bloc itself, are now moving beyond the UK in tabling new laws. The UK must catch up.</w:t>
      </w:r>
    </w:p>
    <w:p w14:paraId="649A1A1C" w14:textId="6F652FFA" w:rsidR="00134127" w:rsidRPr="00744406" w:rsidRDefault="00134127" w:rsidP="00134127">
      <w:pPr>
        <w:rPr>
          <w:rFonts w:ascii="Libre Franklin" w:hAnsi="Libre Franklin"/>
        </w:rPr>
      </w:pPr>
      <w:r w:rsidRPr="00744406">
        <w:rPr>
          <w:rFonts w:ascii="Libre Franklin" w:hAnsi="Libre Franklin"/>
        </w:rPr>
        <w:t>You can find further detail in this </w:t>
      </w:r>
      <w:hyperlink r:id="rId20" w:tgtFrame="_blank" w:history="1">
        <w:r w:rsidRPr="00744406">
          <w:rPr>
            <w:rStyle w:val="Hyperlink"/>
            <w:rFonts w:ascii="Libre Franklin" w:hAnsi="Libre Franklin"/>
          </w:rPr>
          <w:t>Parliamentary Briefing</w:t>
        </w:r>
      </w:hyperlink>
      <w:r w:rsidRPr="00744406">
        <w:rPr>
          <w:rFonts w:ascii="Libre Franklin" w:hAnsi="Libre Franklin"/>
        </w:rPr>
        <w:t> and set of key </w:t>
      </w:r>
      <w:hyperlink r:id="rId21" w:history="1">
        <w:r w:rsidRPr="00744406">
          <w:rPr>
            <w:rStyle w:val="Hyperlink"/>
            <w:rFonts w:ascii="Libre Franklin" w:hAnsi="Libre Franklin"/>
          </w:rPr>
          <w:t>principles</w:t>
        </w:r>
      </w:hyperlink>
      <w:r w:rsidRPr="00744406">
        <w:rPr>
          <w:rFonts w:ascii="Libre Franklin" w:hAnsi="Libre Franklin"/>
        </w:rPr>
        <w:t> for a new UK law, each endorsed by more than 30 civil society organisations. The key points from these are also below:</w:t>
      </w:r>
    </w:p>
    <w:p w14:paraId="06E88223" w14:textId="77777777" w:rsidR="00134127" w:rsidRPr="00744406" w:rsidRDefault="00134127" w:rsidP="00134127">
      <w:pPr>
        <w:numPr>
          <w:ilvl w:val="0"/>
          <w:numId w:val="1"/>
        </w:numPr>
        <w:rPr>
          <w:rFonts w:ascii="Libre Franklin" w:hAnsi="Libre Franklin"/>
        </w:rPr>
      </w:pPr>
      <w:r w:rsidRPr="00744406">
        <w:rPr>
          <w:rFonts w:ascii="Libre Franklin" w:hAnsi="Libre Franklin"/>
        </w:rPr>
        <w:t>A </w:t>
      </w:r>
      <w:hyperlink r:id="rId22" w:tgtFrame="_blank" w:history="1">
        <w:r w:rsidRPr="00744406">
          <w:rPr>
            <w:rStyle w:val="Hyperlink"/>
            <w:rFonts w:ascii="Libre Franklin" w:hAnsi="Libre Franklin"/>
          </w:rPr>
          <w:t>statement</w:t>
        </w:r>
      </w:hyperlink>
      <w:r w:rsidRPr="00744406">
        <w:rPr>
          <w:rFonts w:ascii="Libre Franklin" w:hAnsi="Libre Franklin"/>
        </w:rPr>
        <w:t> in support of a law from businesses including the British Retail Consortium, Sainsbury’s, Tesco, Asos, Primark and the John Lewis Partnership.</w:t>
      </w:r>
    </w:p>
    <w:p w14:paraId="20D523A7" w14:textId="77777777" w:rsidR="00134127" w:rsidRPr="00744406" w:rsidRDefault="00134127" w:rsidP="00134127">
      <w:pPr>
        <w:numPr>
          <w:ilvl w:val="0"/>
          <w:numId w:val="1"/>
        </w:numPr>
        <w:rPr>
          <w:rFonts w:ascii="Libre Franklin" w:hAnsi="Libre Franklin"/>
        </w:rPr>
      </w:pPr>
      <w:r w:rsidRPr="00744406">
        <w:rPr>
          <w:rFonts w:ascii="Libre Franklin" w:hAnsi="Libre Franklin"/>
        </w:rPr>
        <w:t>A statement in support of a new law from 38 UK </w:t>
      </w:r>
      <w:hyperlink r:id="rId23" w:tgtFrame="_blank" w:history="1">
        <w:r w:rsidRPr="00744406">
          <w:rPr>
            <w:rStyle w:val="Hyperlink"/>
            <w:rFonts w:ascii="Libre Franklin" w:hAnsi="Libre Franklin"/>
          </w:rPr>
          <w:t>investors</w:t>
        </w:r>
      </w:hyperlink>
      <w:r w:rsidRPr="00744406">
        <w:rPr>
          <w:rFonts w:ascii="Libre Franklin" w:hAnsi="Libre Franklin"/>
        </w:rPr>
        <w:t> representing £4.5 trillion in assets under management.</w:t>
      </w:r>
    </w:p>
    <w:p w14:paraId="2BC57438" w14:textId="77777777" w:rsidR="00134127" w:rsidRPr="00744406" w:rsidRDefault="00134127" w:rsidP="00134127">
      <w:pPr>
        <w:numPr>
          <w:ilvl w:val="0"/>
          <w:numId w:val="1"/>
        </w:numPr>
        <w:rPr>
          <w:rFonts w:ascii="Libre Franklin" w:hAnsi="Libre Franklin"/>
        </w:rPr>
      </w:pPr>
      <w:r w:rsidRPr="00744406">
        <w:rPr>
          <w:rFonts w:ascii="Libre Franklin" w:hAnsi="Libre Franklin"/>
        </w:rPr>
        <w:t>YouGov </w:t>
      </w:r>
      <w:hyperlink r:id="rId24" w:tgtFrame="_blank" w:history="1">
        <w:r w:rsidRPr="00744406">
          <w:rPr>
            <w:rStyle w:val="Hyperlink"/>
            <w:rFonts w:ascii="Libre Franklin" w:hAnsi="Libre Franklin"/>
          </w:rPr>
          <w:t>polling</w:t>
        </w:r>
      </w:hyperlink>
      <w:r w:rsidRPr="00744406">
        <w:rPr>
          <w:rFonts w:ascii="Libre Franklin" w:hAnsi="Libre Franklin"/>
        </w:rPr>
        <w:t> showing that 4 in 5 Britons want a new law to end exploitation of workers and environmental destruction in supply chains.</w:t>
      </w:r>
    </w:p>
    <w:p w14:paraId="510844CF" w14:textId="3049FAE2" w:rsidR="00134127" w:rsidRPr="00744406" w:rsidRDefault="00B6077D" w:rsidP="00134127">
      <w:pPr>
        <w:numPr>
          <w:ilvl w:val="0"/>
          <w:numId w:val="1"/>
        </w:numPr>
        <w:rPr>
          <w:rFonts w:ascii="Libre Franklin" w:hAnsi="Libre Franklin"/>
        </w:rPr>
      </w:pPr>
      <w:r w:rsidRPr="00744406">
        <w:rPr>
          <w:rFonts w:ascii="Libre Franklin" w:hAnsi="Libre Franklin"/>
        </w:rPr>
        <w:lastRenderedPageBreak/>
        <w:t>A</w:t>
      </w:r>
      <w:r w:rsidR="00134127" w:rsidRPr="00744406">
        <w:rPr>
          <w:rFonts w:ascii="Libre Franklin" w:hAnsi="Libre Franklin"/>
        </w:rPr>
        <w:t xml:space="preserve"> joint </w:t>
      </w:r>
      <w:hyperlink r:id="rId25" w:tgtFrame="_blank" w:history="1">
        <w:r w:rsidR="00134127" w:rsidRPr="00744406">
          <w:rPr>
            <w:rStyle w:val="Hyperlink"/>
            <w:rFonts w:ascii="Libre Franklin" w:hAnsi="Libre Franklin"/>
          </w:rPr>
          <w:t>petition</w:t>
        </w:r>
      </w:hyperlink>
      <w:r w:rsidRPr="00744406">
        <w:rPr>
          <w:rFonts w:ascii="Libre Franklin" w:hAnsi="Libre Franklin"/>
        </w:rPr>
        <w:t xml:space="preserve"> </w:t>
      </w:r>
      <w:r w:rsidR="00134127" w:rsidRPr="00744406">
        <w:rPr>
          <w:rFonts w:ascii="Libre Franklin" w:hAnsi="Libre Franklin"/>
        </w:rPr>
        <w:t xml:space="preserve">calling for a new UK law, </w:t>
      </w:r>
      <w:r w:rsidR="00B330E4" w:rsidRPr="00744406">
        <w:rPr>
          <w:rFonts w:ascii="Libre Franklin" w:hAnsi="Libre Franklin"/>
        </w:rPr>
        <w:t xml:space="preserve">with </w:t>
      </w:r>
      <w:r w:rsidR="00512968">
        <w:rPr>
          <w:rFonts w:ascii="Libre Franklin" w:hAnsi="Libre Franklin"/>
        </w:rPr>
        <w:t xml:space="preserve">over </w:t>
      </w:r>
      <w:r w:rsidR="00B330E4" w:rsidRPr="00744406">
        <w:rPr>
          <w:rFonts w:ascii="Libre Franklin" w:hAnsi="Libre Franklin"/>
        </w:rPr>
        <w:t>1</w:t>
      </w:r>
      <w:r w:rsidR="00512968">
        <w:rPr>
          <w:rFonts w:ascii="Libre Franklin" w:hAnsi="Libre Franklin"/>
        </w:rPr>
        <w:t>00</w:t>
      </w:r>
      <w:r w:rsidR="00B330E4" w:rsidRPr="00744406">
        <w:rPr>
          <w:rFonts w:ascii="Libre Franklin" w:hAnsi="Libre Franklin"/>
        </w:rPr>
        <w:t>,000 signatures drawn from</w:t>
      </w:r>
      <w:r w:rsidR="00134127" w:rsidRPr="00744406">
        <w:rPr>
          <w:rFonts w:ascii="Libre Franklin" w:hAnsi="Libre Franklin"/>
        </w:rPr>
        <w:t xml:space="preserve"> supporters of Friends of the Earth, Anti-Slavery International, SumOfUs, Transform Trade, Freedom United and the Corporate Justice Coalition.</w:t>
      </w:r>
    </w:p>
    <w:p w14:paraId="4544A971" w14:textId="7122F392" w:rsidR="00134127" w:rsidRPr="00744406" w:rsidRDefault="00134127" w:rsidP="00134127">
      <w:pPr>
        <w:numPr>
          <w:ilvl w:val="0"/>
          <w:numId w:val="1"/>
        </w:numPr>
        <w:rPr>
          <w:rFonts w:ascii="Libre Franklin" w:hAnsi="Libre Franklin"/>
        </w:rPr>
      </w:pPr>
      <w:r w:rsidRPr="00744406">
        <w:rPr>
          <w:rFonts w:ascii="Libre Franklin" w:hAnsi="Libre Franklin"/>
        </w:rPr>
        <w:t>Parliament’s Joint Committee on Human Rights 2017 </w:t>
      </w:r>
      <w:hyperlink r:id="rId26" w:history="1">
        <w:r w:rsidRPr="00744406">
          <w:rPr>
            <w:rStyle w:val="Hyperlink"/>
            <w:rFonts w:ascii="Libre Franklin" w:hAnsi="Libre Franklin"/>
          </w:rPr>
          <w:t>recommendations</w:t>
        </w:r>
      </w:hyperlink>
      <w:r w:rsidRPr="00744406">
        <w:rPr>
          <w:rFonts w:ascii="Libre Franklin" w:hAnsi="Libre Franklin"/>
        </w:rPr>
        <w:t> on business and human rights, including a recommendation for a new UK law modelled on the Bribery Act 2010.</w:t>
      </w:r>
    </w:p>
    <w:p w14:paraId="762531A2" w14:textId="77777777" w:rsidR="00134127" w:rsidRPr="00744406" w:rsidRDefault="00134127" w:rsidP="00134127">
      <w:pPr>
        <w:numPr>
          <w:ilvl w:val="0"/>
          <w:numId w:val="1"/>
        </w:numPr>
        <w:rPr>
          <w:rFonts w:ascii="Libre Franklin" w:hAnsi="Libre Franklin"/>
        </w:rPr>
      </w:pPr>
      <w:r w:rsidRPr="00744406">
        <w:rPr>
          <w:rFonts w:ascii="Libre Franklin" w:hAnsi="Libre Franklin"/>
        </w:rPr>
        <w:t>The 2022 G7 Leaders’ Communiqué, </w:t>
      </w:r>
      <w:hyperlink r:id="rId27" w:tgtFrame="_blank" w:history="1">
        <w:r w:rsidRPr="00744406">
          <w:rPr>
            <w:rStyle w:val="Hyperlink"/>
            <w:rFonts w:ascii="Libre Franklin" w:hAnsi="Libre Franklin"/>
          </w:rPr>
          <w:t>outlining</w:t>
        </w:r>
      </w:hyperlink>
      <w:r w:rsidRPr="00744406">
        <w:rPr>
          <w:rFonts w:ascii="Libre Franklin" w:hAnsi="Libre Franklin"/>
        </w:rPr>
        <w:t> a joint commitment to “</w:t>
      </w:r>
      <w:r w:rsidRPr="00744406">
        <w:rPr>
          <w:rFonts w:ascii="Libre Franklin" w:hAnsi="Libre Franklin"/>
          <w:i/>
          <w:iCs/>
        </w:rPr>
        <w:t>coherent implementation of and compliance with international standards relating to human rights, environment, and labour across global supply chains</w:t>
      </w:r>
      <w:r w:rsidRPr="00744406">
        <w:rPr>
          <w:rFonts w:ascii="Libre Franklin" w:hAnsi="Libre Franklin"/>
        </w:rPr>
        <w:t>”, including via, “</w:t>
      </w:r>
      <w:r w:rsidRPr="00744406">
        <w:rPr>
          <w:rFonts w:ascii="Libre Franklin" w:hAnsi="Libre Franklin"/>
          <w:i/>
          <w:iCs/>
        </w:rPr>
        <w:t>mandatory measures that protect rights-holders, provide for greater multilateral cooperation to address abuses, and support remedy, thus enhancing predictability and certainty for business</w:t>
      </w:r>
      <w:r w:rsidRPr="00744406">
        <w:rPr>
          <w:rFonts w:ascii="Libre Franklin" w:hAnsi="Libre Franklin"/>
        </w:rPr>
        <w:t>”.</w:t>
      </w:r>
    </w:p>
    <w:p w14:paraId="6EF0267E" w14:textId="53940A73" w:rsidR="00134127" w:rsidRPr="00744406" w:rsidRDefault="00134127" w:rsidP="00134127">
      <w:pPr>
        <w:rPr>
          <w:rFonts w:ascii="Libre Franklin" w:hAnsi="Libre Franklin"/>
        </w:rPr>
      </w:pPr>
      <w:r w:rsidRPr="00744406">
        <w:rPr>
          <w:rFonts w:ascii="Libre Franklin" w:hAnsi="Libre Franklin"/>
        </w:rPr>
        <w:t xml:space="preserve">As part of </w:t>
      </w:r>
      <w:r w:rsidR="00C8269D" w:rsidRPr="00744406">
        <w:rPr>
          <w:rFonts w:ascii="Libre Franklin" w:hAnsi="Libre Franklin"/>
        </w:rPr>
        <w:t>the Corporate Justice Coalition</w:t>
      </w:r>
      <w:r w:rsidRPr="00744406">
        <w:rPr>
          <w:rFonts w:ascii="Libre Franklin" w:hAnsi="Libre Franklin"/>
        </w:rPr>
        <w:t xml:space="preserve"> we are planning to greatly increase our advocacy efforts in the run-up to the next General Election, which will include efforts to table draft </w:t>
      </w:r>
      <w:r w:rsidR="00C4684E" w:rsidRPr="00744406">
        <w:rPr>
          <w:rFonts w:ascii="Libre Franklin" w:hAnsi="Libre Franklin"/>
        </w:rPr>
        <w:t>b</w:t>
      </w:r>
      <w:r w:rsidRPr="00744406">
        <w:rPr>
          <w:rFonts w:ascii="Libre Franklin" w:hAnsi="Libre Franklin"/>
        </w:rPr>
        <w:t>ills in Parliament.</w:t>
      </w:r>
    </w:p>
    <w:p w14:paraId="6DDDA8C6" w14:textId="7161CCF8" w:rsidR="00134127" w:rsidRPr="00744406" w:rsidRDefault="00134127" w:rsidP="00134127">
      <w:pPr>
        <w:rPr>
          <w:rFonts w:ascii="Libre Franklin" w:hAnsi="Libre Franklin"/>
        </w:rPr>
      </w:pPr>
      <w:r w:rsidRPr="00744406">
        <w:rPr>
          <w:rFonts w:ascii="Libre Franklin" w:hAnsi="Libre Franklin"/>
        </w:rPr>
        <w:t>Please let me know if you would be happy to sign the pledge below, and if useful, we would be very happy to meet you to discuss this further.</w:t>
      </w:r>
    </w:p>
    <w:p w14:paraId="0E4278A7" w14:textId="77777777" w:rsidR="00134127" w:rsidRPr="00744406" w:rsidRDefault="00134127" w:rsidP="00134127">
      <w:pPr>
        <w:spacing w:after="0"/>
        <w:rPr>
          <w:rFonts w:ascii="Libre Franklin" w:hAnsi="Libre Franklin"/>
        </w:rPr>
      </w:pPr>
      <w:r w:rsidRPr="00744406">
        <w:rPr>
          <w:rFonts w:ascii="Libre Franklin" w:hAnsi="Libre Franklin"/>
        </w:rPr>
        <w:t>With best wishes,</w:t>
      </w:r>
    </w:p>
    <w:p w14:paraId="5E7BA37E" w14:textId="32BE3F4A" w:rsidR="00134127" w:rsidRPr="00744406" w:rsidRDefault="00134127" w:rsidP="00134127">
      <w:pPr>
        <w:spacing w:after="0"/>
        <w:rPr>
          <w:rFonts w:ascii="Libre Franklin" w:hAnsi="Libre Franklin"/>
          <w:b/>
          <w:bCs/>
        </w:rPr>
      </w:pPr>
      <w:r w:rsidRPr="00744406">
        <w:rPr>
          <w:rFonts w:ascii="Libre Franklin" w:hAnsi="Libre Franklin"/>
          <w:b/>
          <w:bCs/>
          <w:highlight w:val="yellow"/>
        </w:rPr>
        <w:t>XXX</w:t>
      </w:r>
    </w:p>
    <w:p w14:paraId="3EBA8400" w14:textId="77777777" w:rsidR="00134127" w:rsidRPr="00744406" w:rsidRDefault="00134127" w:rsidP="00134127">
      <w:pPr>
        <w:rPr>
          <w:rFonts w:ascii="Libre Franklin" w:hAnsi="Libre Franklin"/>
        </w:rPr>
      </w:pPr>
    </w:p>
    <w:p w14:paraId="164F9B49" w14:textId="3FBE2CC0" w:rsidR="00175D87" w:rsidRDefault="00512968" w:rsidP="00134127">
      <w:pPr>
        <w:rPr>
          <w:rFonts w:ascii="Libre Franklin" w:hAnsi="Libre Franklin"/>
          <w:b/>
          <w:bCs/>
        </w:rPr>
      </w:pPr>
      <w:r>
        <w:rPr>
          <w:rFonts w:ascii="Libre Franklin" w:hAnsi="Libre Franklin"/>
          <w:b/>
          <w:bCs/>
          <w:u w:val="single"/>
        </w:rPr>
        <w:t>‘Good Business Matters’</w:t>
      </w:r>
      <w:r w:rsidR="00134127" w:rsidRPr="00175D87">
        <w:rPr>
          <w:rFonts w:ascii="Libre Franklin" w:hAnsi="Libre Franklin"/>
          <w:b/>
          <w:bCs/>
          <w:u w:val="single"/>
        </w:rPr>
        <w:t xml:space="preserve"> pledge for Parliamentarians and decision-makers</w:t>
      </w:r>
      <w:r w:rsidR="00A21D11" w:rsidRPr="00744406">
        <w:rPr>
          <w:rFonts w:ascii="Libre Franklin" w:hAnsi="Libre Franklin"/>
          <w:b/>
          <w:bCs/>
        </w:rPr>
        <w:t xml:space="preserve"> </w:t>
      </w:r>
    </w:p>
    <w:p w14:paraId="4182AA79" w14:textId="137C237C" w:rsidR="00A21D11" w:rsidRPr="00744406" w:rsidRDefault="00134127" w:rsidP="00134127">
      <w:pPr>
        <w:rPr>
          <w:rFonts w:ascii="Libre Franklin" w:hAnsi="Libre Franklin"/>
          <w:i/>
          <w:iCs/>
        </w:rPr>
      </w:pPr>
      <w:r w:rsidRPr="00744406">
        <w:rPr>
          <w:rFonts w:ascii="Libre Franklin" w:hAnsi="Libre Franklin"/>
          <w:i/>
          <w:iCs/>
        </w:rPr>
        <w:t>(MPs, Peers, mayors, MSPs, MSs, MLAs, leaders of councils)</w:t>
      </w:r>
    </w:p>
    <w:p w14:paraId="66120BF7" w14:textId="77777777" w:rsidR="00175D87" w:rsidRDefault="00175D87" w:rsidP="00134127">
      <w:pPr>
        <w:rPr>
          <w:rFonts w:ascii="Libre Franklin" w:hAnsi="Libre Franklin"/>
        </w:rPr>
      </w:pPr>
    </w:p>
    <w:p w14:paraId="2DF4CB37" w14:textId="184339EE" w:rsidR="00134127" w:rsidRPr="00744406" w:rsidRDefault="00134127" w:rsidP="00134127">
      <w:pPr>
        <w:rPr>
          <w:rFonts w:ascii="Libre Franklin" w:hAnsi="Libre Franklin"/>
        </w:rPr>
      </w:pPr>
      <w:r w:rsidRPr="00744406">
        <w:rPr>
          <w:rFonts w:ascii="Libre Franklin" w:hAnsi="Libre Franklin"/>
        </w:rPr>
        <w:t>I support a new law on business, human rights and the environment to protect people and planet from abuse.</w:t>
      </w:r>
      <w:r w:rsidRPr="00744406">
        <w:rPr>
          <w:rFonts w:ascii="Libre Franklin" w:hAnsi="Libre Franklin"/>
        </w:rPr>
        <w:br/>
        <w:t>I recognise that UK businesses, investors, the public and civil society groups support the call for a new UK law requiring the conduct of human rights and environmental due diligence by business and the public sector.</w:t>
      </w:r>
    </w:p>
    <w:p w14:paraId="544CCAC0" w14:textId="77777777" w:rsidR="00134127" w:rsidRPr="00744406" w:rsidRDefault="00134127" w:rsidP="00134127">
      <w:pPr>
        <w:rPr>
          <w:rFonts w:ascii="Libre Franklin" w:hAnsi="Libre Franklin"/>
        </w:rPr>
      </w:pPr>
      <w:r w:rsidRPr="00744406">
        <w:rPr>
          <w:rFonts w:ascii="Libre Franklin" w:hAnsi="Libre Franklin"/>
        </w:rPr>
        <w:t>I agree that we can no longer leave these vital issues to voluntary initiatives, which businesses themselves now recognise do not provide adequate protection for human rights and the environment. A new law must include accountability mechanisms, including enforcement and the provision of access to justice for victims.</w:t>
      </w:r>
    </w:p>
    <w:p w14:paraId="0BEE0F0A" w14:textId="2324C2AA" w:rsidR="00134127" w:rsidRPr="00744406" w:rsidRDefault="00134127" w:rsidP="00134127">
      <w:pPr>
        <w:rPr>
          <w:rFonts w:ascii="Libre Franklin" w:hAnsi="Libre Franklin"/>
        </w:rPr>
      </w:pPr>
      <w:r w:rsidRPr="00744406">
        <w:rPr>
          <w:rFonts w:ascii="Libre Franklin" w:hAnsi="Libre Franklin"/>
        </w:rPr>
        <w:t>A new law would:</w:t>
      </w:r>
    </w:p>
    <w:p w14:paraId="46C3976C" w14:textId="77777777" w:rsidR="00134127" w:rsidRPr="00744406" w:rsidRDefault="00134127" w:rsidP="00134127">
      <w:pPr>
        <w:numPr>
          <w:ilvl w:val="0"/>
          <w:numId w:val="2"/>
        </w:numPr>
        <w:rPr>
          <w:rFonts w:ascii="Libre Franklin" w:hAnsi="Libre Franklin"/>
        </w:rPr>
      </w:pPr>
      <w:r w:rsidRPr="00744406">
        <w:rPr>
          <w:rFonts w:ascii="Libre Franklin" w:hAnsi="Libre Franklin"/>
        </w:rPr>
        <w:t>Demonstrate UK leadership on business and human rights</w:t>
      </w:r>
    </w:p>
    <w:p w14:paraId="5894EB31" w14:textId="77777777" w:rsidR="00134127" w:rsidRPr="00744406" w:rsidRDefault="00134127" w:rsidP="00134127">
      <w:pPr>
        <w:numPr>
          <w:ilvl w:val="0"/>
          <w:numId w:val="2"/>
        </w:numPr>
        <w:rPr>
          <w:rFonts w:ascii="Libre Franklin" w:hAnsi="Libre Franklin"/>
        </w:rPr>
      </w:pPr>
      <w:r w:rsidRPr="00744406">
        <w:rPr>
          <w:rFonts w:ascii="Libre Franklin" w:hAnsi="Libre Franklin"/>
        </w:rPr>
        <w:t>Ensure people and the planet are protected from human rights abuses and environmental destruction</w:t>
      </w:r>
    </w:p>
    <w:p w14:paraId="640F9249" w14:textId="77777777" w:rsidR="00134127" w:rsidRPr="00744406" w:rsidRDefault="00134127" w:rsidP="00134127">
      <w:pPr>
        <w:numPr>
          <w:ilvl w:val="0"/>
          <w:numId w:val="2"/>
        </w:numPr>
        <w:rPr>
          <w:rFonts w:ascii="Libre Franklin" w:hAnsi="Libre Franklin"/>
        </w:rPr>
      </w:pPr>
      <w:r w:rsidRPr="00744406">
        <w:rPr>
          <w:rFonts w:ascii="Libre Franklin" w:hAnsi="Libre Franklin"/>
        </w:rPr>
        <w:t>Allow investors to identify the greatest risks to and impacts on people and the planet linked to portfolios</w:t>
      </w:r>
    </w:p>
    <w:p w14:paraId="446BF268" w14:textId="77777777" w:rsidR="00134127" w:rsidRPr="00744406" w:rsidRDefault="00134127" w:rsidP="00134127">
      <w:pPr>
        <w:numPr>
          <w:ilvl w:val="0"/>
          <w:numId w:val="2"/>
        </w:numPr>
        <w:rPr>
          <w:rFonts w:ascii="Libre Franklin" w:hAnsi="Libre Franklin"/>
        </w:rPr>
      </w:pPr>
      <w:r w:rsidRPr="00744406">
        <w:rPr>
          <w:rFonts w:ascii="Libre Franklin" w:hAnsi="Libre Franklin"/>
        </w:rPr>
        <w:t>Align the UK with advances being made in many other countries</w:t>
      </w:r>
    </w:p>
    <w:p w14:paraId="1D536228" w14:textId="7E0F6A93" w:rsidR="00F84471" w:rsidRPr="000D5E19" w:rsidRDefault="00134127" w:rsidP="000D5E19">
      <w:pPr>
        <w:numPr>
          <w:ilvl w:val="0"/>
          <w:numId w:val="2"/>
        </w:numPr>
        <w:rPr>
          <w:rFonts w:ascii="Libre Franklin" w:hAnsi="Libre Franklin"/>
        </w:rPr>
      </w:pPr>
      <w:r w:rsidRPr="00744406">
        <w:rPr>
          <w:rFonts w:ascii="Libre Franklin" w:hAnsi="Libre Franklin"/>
        </w:rPr>
        <w:lastRenderedPageBreak/>
        <w:t>Provide a ‘level playing field’, including for responsible businesses at risk of being undercut by less scrupulous competitors.</w:t>
      </w:r>
    </w:p>
    <w:sectPr w:rsidR="00F84471" w:rsidRPr="000D5E19">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E4D0" w14:textId="77777777" w:rsidR="004228BE" w:rsidRDefault="004228BE" w:rsidP="000D5E19">
      <w:pPr>
        <w:spacing w:after="0" w:line="240" w:lineRule="auto"/>
      </w:pPr>
      <w:r>
        <w:separator/>
      </w:r>
    </w:p>
  </w:endnote>
  <w:endnote w:type="continuationSeparator" w:id="0">
    <w:p w14:paraId="4026BFFE" w14:textId="77777777" w:rsidR="004228BE" w:rsidRDefault="004228BE" w:rsidP="000D5E19">
      <w:pPr>
        <w:spacing w:after="0" w:line="240" w:lineRule="auto"/>
      </w:pPr>
      <w:r>
        <w:continuationSeparator/>
      </w:r>
    </w:p>
  </w:endnote>
  <w:endnote w:type="continuationNotice" w:id="1">
    <w:p w14:paraId="048A70EB" w14:textId="77777777" w:rsidR="004228BE" w:rsidRDefault="00422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FE280" w14:textId="77777777" w:rsidR="004228BE" w:rsidRDefault="004228BE" w:rsidP="000D5E19">
      <w:pPr>
        <w:spacing w:after="0" w:line="240" w:lineRule="auto"/>
      </w:pPr>
      <w:r>
        <w:separator/>
      </w:r>
    </w:p>
  </w:footnote>
  <w:footnote w:type="continuationSeparator" w:id="0">
    <w:p w14:paraId="3DBB8202" w14:textId="77777777" w:rsidR="004228BE" w:rsidRDefault="004228BE" w:rsidP="000D5E19">
      <w:pPr>
        <w:spacing w:after="0" w:line="240" w:lineRule="auto"/>
      </w:pPr>
      <w:r>
        <w:continuationSeparator/>
      </w:r>
    </w:p>
  </w:footnote>
  <w:footnote w:type="continuationNotice" w:id="1">
    <w:p w14:paraId="47A96D62" w14:textId="77777777" w:rsidR="004228BE" w:rsidRDefault="00422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8C75" w14:textId="1962CA96" w:rsidR="000D5E19" w:rsidRDefault="00D14913" w:rsidP="00D14913">
    <w:pPr>
      <w:pStyle w:val="Header"/>
      <w:jc w:val="right"/>
    </w:pPr>
    <w:r>
      <w:rPr>
        <w:noProof/>
      </w:rPr>
      <w:drawing>
        <wp:inline distT="0" distB="0" distL="0" distR="0" wp14:anchorId="40C25165" wp14:editId="348CD20B">
          <wp:extent cx="1276350" cy="571500"/>
          <wp:effectExtent l="0" t="0" r="0" b="0"/>
          <wp:docPr id="3" name="Picture 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E20C7"/>
    <w:multiLevelType w:val="multilevel"/>
    <w:tmpl w:val="329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04A45"/>
    <w:multiLevelType w:val="multilevel"/>
    <w:tmpl w:val="DB46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703757">
    <w:abstractNumId w:val="0"/>
  </w:num>
  <w:num w:numId="2" w16cid:durableId="440687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27"/>
    <w:rsid w:val="00023867"/>
    <w:rsid w:val="000D5BFC"/>
    <w:rsid w:val="000D5E19"/>
    <w:rsid w:val="000F7BBD"/>
    <w:rsid w:val="0011193D"/>
    <w:rsid w:val="00123166"/>
    <w:rsid w:val="00134127"/>
    <w:rsid w:val="00175D87"/>
    <w:rsid w:val="001E05E0"/>
    <w:rsid w:val="00223349"/>
    <w:rsid w:val="00264237"/>
    <w:rsid w:val="00323699"/>
    <w:rsid w:val="00324283"/>
    <w:rsid w:val="00362B9F"/>
    <w:rsid w:val="004228BE"/>
    <w:rsid w:val="004C7EB9"/>
    <w:rsid w:val="004D631D"/>
    <w:rsid w:val="004E6358"/>
    <w:rsid w:val="004F37EF"/>
    <w:rsid w:val="00507C9F"/>
    <w:rsid w:val="00512968"/>
    <w:rsid w:val="005932F2"/>
    <w:rsid w:val="006122FB"/>
    <w:rsid w:val="00620FE6"/>
    <w:rsid w:val="006A588D"/>
    <w:rsid w:val="006D6ED9"/>
    <w:rsid w:val="006E2F13"/>
    <w:rsid w:val="006E7273"/>
    <w:rsid w:val="00744406"/>
    <w:rsid w:val="00745549"/>
    <w:rsid w:val="007741DA"/>
    <w:rsid w:val="007B2A31"/>
    <w:rsid w:val="007B491F"/>
    <w:rsid w:val="007F7593"/>
    <w:rsid w:val="008043D3"/>
    <w:rsid w:val="008827D8"/>
    <w:rsid w:val="008D13E4"/>
    <w:rsid w:val="008D692D"/>
    <w:rsid w:val="00981976"/>
    <w:rsid w:val="00A21D11"/>
    <w:rsid w:val="00A55E9B"/>
    <w:rsid w:val="00A566B3"/>
    <w:rsid w:val="00B321AF"/>
    <w:rsid w:val="00B330E4"/>
    <w:rsid w:val="00B53253"/>
    <w:rsid w:val="00B6077D"/>
    <w:rsid w:val="00BF55B7"/>
    <w:rsid w:val="00C4684E"/>
    <w:rsid w:val="00C756FB"/>
    <w:rsid w:val="00C8269D"/>
    <w:rsid w:val="00CA08D6"/>
    <w:rsid w:val="00D14913"/>
    <w:rsid w:val="00DE5809"/>
    <w:rsid w:val="00E85634"/>
    <w:rsid w:val="00EA067C"/>
    <w:rsid w:val="00EC3BF9"/>
    <w:rsid w:val="00F30F4D"/>
    <w:rsid w:val="00F66BF9"/>
    <w:rsid w:val="00F84471"/>
    <w:rsid w:val="00FD3919"/>
    <w:rsid w:val="00FE6CF5"/>
    <w:rsid w:val="29A91BF7"/>
    <w:rsid w:val="3C8BAAA8"/>
    <w:rsid w:val="44DA8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9B4D"/>
  <w15:chartTrackingRefBased/>
  <w15:docId w15:val="{85141AA8-30C0-4159-AD2F-77EA541B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127"/>
    <w:rPr>
      <w:color w:val="0563C1" w:themeColor="hyperlink"/>
      <w:u w:val="single"/>
    </w:rPr>
  </w:style>
  <w:style w:type="character" w:styleId="UnresolvedMention">
    <w:name w:val="Unresolved Mention"/>
    <w:basedOn w:val="DefaultParagraphFont"/>
    <w:uiPriority w:val="99"/>
    <w:semiHidden/>
    <w:unhideWhenUsed/>
    <w:rsid w:val="00134127"/>
    <w:rPr>
      <w:color w:val="605E5C"/>
      <w:shd w:val="clear" w:color="auto" w:fill="E1DFDD"/>
    </w:rPr>
  </w:style>
  <w:style w:type="character" w:styleId="FollowedHyperlink">
    <w:name w:val="FollowedHyperlink"/>
    <w:basedOn w:val="DefaultParagraphFont"/>
    <w:uiPriority w:val="99"/>
    <w:semiHidden/>
    <w:unhideWhenUsed/>
    <w:rsid w:val="00324283"/>
    <w:rPr>
      <w:color w:val="954F72" w:themeColor="followedHyperlink"/>
      <w:u w:val="single"/>
    </w:rPr>
  </w:style>
  <w:style w:type="paragraph" w:styleId="Header">
    <w:name w:val="header"/>
    <w:basedOn w:val="Normal"/>
    <w:link w:val="HeaderChar"/>
    <w:uiPriority w:val="99"/>
    <w:unhideWhenUsed/>
    <w:rsid w:val="000D5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E19"/>
  </w:style>
  <w:style w:type="paragraph" w:styleId="Footer">
    <w:name w:val="footer"/>
    <w:basedOn w:val="Normal"/>
    <w:link w:val="FooterChar"/>
    <w:uiPriority w:val="99"/>
    <w:unhideWhenUsed/>
    <w:rsid w:val="000D5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E19"/>
  </w:style>
  <w:style w:type="paragraph" w:styleId="Revision">
    <w:name w:val="Revision"/>
    <w:hidden/>
    <w:uiPriority w:val="99"/>
    <w:semiHidden/>
    <w:rsid w:val="00512968"/>
    <w:pPr>
      <w:spacing w:after="0" w:line="240" w:lineRule="auto"/>
    </w:pPr>
  </w:style>
  <w:style w:type="character" w:styleId="CommentReference">
    <w:name w:val="annotation reference"/>
    <w:basedOn w:val="DefaultParagraphFont"/>
    <w:uiPriority w:val="99"/>
    <w:semiHidden/>
    <w:unhideWhenUsed/>
    <w:rsid w:val="00512968"/>
    <w:rPr>
      <w:sz w:val="16"/>
      <w:szCs w:val="16"/>
    </w:rPr>
  </w:style>
  <w:style w:type="paragraph" w:styleId="CommentText">
    <w:name w:val="annotation text"/>
    <w:basedOn w:val="Normal"/>
    <w:link w:val="CommentTextChar"/>
    <w:uiPriority w:val="99"/>
    <w:unhideWhenUsed/>
    <w:rsid w:val="00512968"/>
    <w:pPr>
      <w:spacing w:line="240" w:lineRule="auto"/>
    </w:pPr>
    <w:rPr>
      <w:sz w:val="20"/>
      <w:szCs w:val="20"/>
    </w:rPr>
  </w:style>
  <w:style w:type="character" w:customStyle="1" w:styleId="CommentTextChar">
    <w:name w:val="Comment Text Char"/>
    <w:basedOn w:val="DefaultParagraphFont"/>
    <w:link w:val="CommentText"/>
    <w:uiPriority w:val="99"/>
    <w:rsid w:val="00512968"/>
    <w:rPr>
      <w:sz w:val="20"/>
      <w:szCs w:val="20"/>
    </w:rPr>
  </w:style>
  <w:style w:type="paragraph" w:styleId="CommentSubject">
    <w:name w:val="annotation subject"/>
    <w:basedOn w:val="CommentText"/>
    <w:next w:val="CommentText"/>
    <w:link w:val="CommentSubjectChar"/>
    <w:uiPriority w:val="99"/>
    <w:semiHidden/>
    <w:unhideWhenUsed/>
    <w:rsid w:val="00512968"/>
    <w:rPr>
      <w:b/>
      <w:bCs/>
    </w:rPr>
  </w:style>
  <w:style w:type="character" w:customStyle="1" w:styleId="CommentSubjectChar">
    <w:name w:val="Comment Subject Char"/>
    <w:basedOn w:val="CommentTextChar"/>
    <w:link w:val="CommentSubject"/>
    <w:uiPriority w:val="99"/>
    <w:semiHidden/>
    <w:rsid w:val="005129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
      <w:bodyDiv w:val="1"/>
      <w:marLeft w:val="0"/>
      <w:marRight w:val="0"/>
      <w:marTop w:val="0"/>
      <w:marBottom w:val="0"/>
      <w:divBdr>
        <w:top w:val="none" w:sz="0" w:space="0" w:color="auto"/>
        <w:left w:val="none" w:sz="0" w:space="0" w:color="auto"/>
        <w:bottom w:val="none" w:sz="0" w:space="0" w:color="auto"/>
        <w:right w:val="none" w:sz="0" w:space="0" w:color="auto"/>
      </w:divBdr>
    </w:div>
    <w:div w:id="21659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poratejusticecoalition.org/wp-content/uploads/2021/10/CJC-BHREA-Principles-1.pdf" TargetMode="External"/><Relationship Id="rId18" Type="http://schemas.openxmlformats.org/officeDocument/2006/relationships/hyperlink" Target="https://www.business-humanrights.org/en/latest-news/german-due-diligence-law/" TargetMode="External"/><Relationship Id="rId26" Type="http://schemas.openxmlformats.org/officeDocument/2006/relationships/hyperlink" Target="https://publications.parliament.uk/pa/jt201617/jtselect/jtrights/443/443.pdf" TargetMode="External"/><Relationship Id="rId3" Type="http://schemas.openxmlformats.org/officeDocument/2006/relationships/customXml" Target="../customXml/item3.xml"/><Relationship Id="rId21" Type="http://schemas.openxmlformats.org/officeDocument/2006/relationships/hyperlink" Target="https://corporatejusticecoalition.org/wp-content/uploads/2021/10/CJC-BHREA-Principles-1.pdf" TargetMode="External"/><Relationship Id="rId7" Type="http://schemas.openxmlformats.org/officeDocument/2006/relationships/settings" Target="settings.xml"/><Relationship Id="rId12" Type="http://schemas.openxmlformats.org/officeDocument/2006/relationships/hyperlink" Target="https://www.business-humanrights.org/en/latest-news/investor-letter-for-uk-human-rights-due-diligence/" TargetMode="External"/><Relationship Id="rId17" Type="http://schemas.openxmlformats.org/officeDocument/2006/relationships/hyperlink" Target="https://www.business-humanrights.org/en/big-issues/corporate-legal-accountability/frances-duty-of-vigilance-law/" TargetMode="External"/><Relationship Id="rId25" Type="http://schemas.openxmlformats.org/officeDocument/2006/relationships/hyperlink" Target="https://corporatejusticecoalition.org/our-campaigns/due-diligence-law/" TargetMode="External"/><Relationship Id="rId2" Type="http://schemas.openxmlformats.org/officeDocument/2006/relationships/customXml" Target="../customXml/item2.xml"/><Relationship Id="rId16" Type="http://schemas.openxmlformats.org/officeDocument/2006/relationships/hyperlink" Target="https://corporatejustice.org/publications/comparative-table-corporate-due-diligence-laws-and-legislative-proposals-in-europe/" TargetMode="External"/><Relationship Id="rId20" Type="http://schemas.openxmlformats.org/officeDocument/2006/relationships/hyperlink" Target="https://corporatejusticecoalition.org/wp-content/uploads/2022/11/CJC-General-Parliamentary-Briefing-2022-FINAL-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humanrights.org/en/latest-news/uk-businesses-and-investors-call-for-new-human-rights-due-diligence-law/" TargetMode="External"/><Relationship Id="rId24" Type="http://schemas.openxmlformats.org/officeDocument/2006/relationships/hyperlink" Target="https://www.antislavery.org/4-in-5-of-the-british-public-support-new-laws-to-prevent-exploitation-of-people/" TargetMode="External"/><Relationship Id="rId5" Type="http://schemas.openxmlformats.org/officeDocument/2006/relationships/numbering" Target="numbering.xml"/><Relationship Id="rId15" Type="http://schemas.openxmlformats.org/officeDocument/2006/relationships/hyperlink" Target="https://committees.parliament.uk/publications/6194/documents/68945/default/" TargetMode="External"/><Relationship Id="rId23" Type="http://schemas.openxmlformats.org/officeDocument/2006/relationships/hyperlink" Target="https://www.business-humanrights.org/en/latest-news/investor-letter-for-uk-human-rights-due-diligenc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usiness-humanrights.org/en/latest-news/dutch-bill-on-responsible-and-sustainable-international-business-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dbusinessmatters.org/decision-makers-pledge/" TargetMode="External"/><Relationship Id="rId22" Type="http://schemas.openxmlformats.org/officeDocument/2006/relationships/hyperlink" Target="https://media.business-humanrights.org/media/documents/UK_BUSINESS_STATEMENT_MHREDD_Sept22.pdf" TargetMode="External"/><Relationship Id="rId27" Type="http://schemas.openxmlformats.org/officeDocument/2006/relationships/hyperlink" Target="https://www.consilium.europa.eu/media/57555/2022-06-28-leaders-communique-data.pdf"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B7CAE5529FDEE2419B809FCCA06EE2E6020100B1638FD7B1D21A49BF76E30C86F768EB" ma:contentTypeVersion="40" ma:contentTypeDescription="Word Document" ma:contentTypeScope="" ma:versionID="c3b5ee56f80f37c6d2fc3dd6a87e95f4">
  <xsd:schema xmlns:xsd="http://www.w3.org/2001/XMLSchema" xmlns:xs="http://www.w3.org/2001/XMLSchema" xmlns:p="http://schemas.microsoft.com/office/2006/metadata/properties" xmlns:ns2="fde13217-2f03-40ca-80f4-28e1f6c715bd" xmlns:ns4="0e493cbe-b4fd-451a-85ff-b66c83ceac44" xmlns:ns5="e59496b4-0792-4c25-9657-0a5f62cd11ed" xmlns:ns6="b45be358-ca26-49cd-8bca-cda72e051b58" targetNamespace="http://schemas.microsoft.com/office/2006/metadata/properties" ma:root="true" ma:fieldsID="c3c5dcc94b384b7dad39a9f179df4bce" ns2:_="" ns4:_="" ns5:_="" ns6:_="">
    <xsd:import namespace="fde13217-2f03-40ca-80f4-28e1f6c715bd"/>
    <xsd:import namespace="0e493cbe-b4fd-451a-85ff-b66c83ceac44"/>
    <xsd:import namespace="e59496b4-0792-4c25-9657-0a5f62cd11ed"/>
    <xsd:import namespace="b45be358-ca26-49cd-8bca-cda72e051b58"/>
    <xsd:element name="properties">
      <xsd:complexType>
        <xsd:sequence>
          <xsd:element name="documentManagement">
            <xsd:complexType>
              <xsd:all>
                <xsd:element ref="ns2:_dlc_DocId" minOccurs="0"/>
                <xsd:element ref="ns2:_dlc_DocIdUrl" minOccurs="0"/>
                <xsd:element ref="ns2:_dlc_DocIdPersistId" minOccurs="0"/>
                <xsd:element ref="ns2:FOEDocumentTypeTaxHTField0" minOccurs="0"/>
                <xsd:element ref="ns2:TaxCatchAll" minOccurs="0"/>
                <xsd:element ref="ns2:TaxCatchAllLabel" minOccurs="0"/>
                <xsd:element ref="ns2:FOEStrategyKeywordsTaxHTField0" minOccurs="0"/>
                <xsd:element ref="ns2:FOEFinalRelease" minOccurs="0"/>
                <xsd:element ref="ns2:KeyDocument" minOccurs="0"/>
                <xsd:element ref="ns4:SharedWithUsers" minOccurs="0"/>
                <xsd:element ref="ns5:SharingHintHash" minOccurs="0"/>
                <xsd:element ref="ns2:SharedWithDetails" minOccurs="0"/>
                <xsd:element ref="ns5:LastSharedByUser" minOccurs="0"/>
                <xsd:element ref="ns5:LastSharedByTim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LengthInSeconds"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OEDocumentTypeTaxHTField0" ma:index="7" nillable="true" ma:displayName="Document Type_0" ma:hidden="true" ma:internalName="FOEDocumentTypeTaxHTField0" ma:readOnly="false">
      <xsd:simpleType>
        <xsd:restriction base="dms:Note"/>
      </xsd:simpleType>
    </xsd:element>
    <xsd:element name="TaxCatchAll" ma:index="8" nillable="true" ma:displayName="Taxonomy Catch All Colum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d8d7b2-b7e3-4331-822f-ac95410d41cf}" ma:internalName="TaxCatchAllLabel" ma:readOnly="tru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1" nillable="true" ma:displayName="Strategy Keywords_0" ma:hidden="true" ma:internalName="FOEStrategyKeywordsTaxHTField0" ma:readOnly="false">
      <xsd:simpleType>
        <xsd:restriction base="dms:Note"/>
      </xsd:simpleType>
    </xsd:element>
    <xsd:element name="FOEFinalRelease" ma:index="13" nillable="true" ma:displayName="Final Release" ma:default="0" ma:description="Whether the current version of the document is the final release." ma:internalName="FOEFinalRelease">
      <xsd:simpleType>
        <xsd:restriction base="dms:Boolean"/>
      </xsd:simpleType>
    </xsd:element>
    <xsd:element name="KeyDocument" ma:index="16" nillable="true" ma:displayName="Key document" ma:default="0" ma:internalName="KeyDocument" ma:readOnly="false">
      <xsd:simpleType>
        <xsd:restriction base="dms:Boolean"/>
      </xsd:simple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493cbe-b4fd-451a-85ff-b66c83ceac4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496b4-0792-4c25-9657-0a5f62cd11ed" elementFormDefault="qualified">
    <xsd:import namespace="http://schemas.microsoft.com/office/2006/documentManagement/types"/>
    <xsd:import namespace="http://schemas.microsoft.com/office/infopath/2007/PartnerControls"/>
    <xsd:element name="SharingHintHash" ma:index="22" nillable="true" ma:displayName="Sharing Hint Hash" ma:internalName="SharingHintHash" ma:readOnly="true">
      <xsd:simpleType>
        <xsd:restriction base="dms:Text"/>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45be358-ca26-49cd-8bca-cda72e051b58"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KeyDocument xmlns="fde13217-2f03-40ca-80f4-28e1f6c715bd">false</KeyDocument>
    <FOEStrategyKeywordsTaxHTField0 xmlns="fde13217-2f03-40ca-80f4-28e1f6c715bd" xsi:nil="true"/>
    <TaxCatchAll xmlns="fde13217-2f03-40ca-80f4-28e1f6c715bd" xsi:nil="true"/>
    <lcf76f155ced4ddcb4097134ff3c332f xmlns="b45be358-ca26-49cd-8bca-cda72e051b58">
      <Terms xmlns="http://schemas.microsoft.com/office/infopath/2007/PartnerControls"/>
    </lcf76f155ced4ddcb4097134ff3c332f>
    <FOEDocumentTypeTaxHTField0 xmlns="fde13217-2f03-40ca-80f4-28e1f6c715bd" xsi:nil="true"/>
    <_dlc_DocId xmlns="fde13217-2f03-40ca-80f4-28e1f6c715bd">TJQSZSAJ4VUY-228-7080</_dlc_DocId>
    <_dlc_DocIdUrl xmlns="fde13217-2f03-40ca-80f4-28e1f6c715bd">
      <Url>https://foecentral.sharepoint.com/programmes/insightunit/_layouts/15/DocIdRedir.aspx?ID=TJQSZSAJ4VUY-228-7080</Url>
      <Description>TJQSZSAJ4VUY-228-7080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7C70-1E35-491A-BC30-9290EB5E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0e493cbe-b4fd-451a-85ff-b66c83ceac44"/>
    <ds:schemaRef ds:uri="e59496b4-0792-4c25-9657-0a5f62cd11ed"/>
    <ds:schemaRef ds:uri="b45be358-ca26-49cd-8bca-cda72e051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59D0F-FD9A-4E13-A1DF-8A0DF7844F71}">
  <ds:schemaRefs>
    <ds:schemaRef ds:uri="http://schemas.microsoft.com/office/2006/metadata/properties"/>
    <ds:schemaRef ds:uri="http://schemas.microsoft.com/office/infopath/2007/PartnerControls"/>
    <ds:schemaRef ds:uri="fde13217-2f03-40ca-80f4-28e1f6c715bd"/>
    <ds:schemaRef ds:uri="b45be358-ca26-49cd-8bca-cda72e051b58"/>
  </ds:schemaRefs>
</ds:datastoreItem>
</file>

<file path=customXml/itemProps3.xml><?xml version="1.0" encoding="utf-8"?>
<ds:datastoreItem xmlns:ds="http://schemas.openxmlformats.org/officeDocument/2006/customXml" ds:itemID="{DD46B0AD-923D-47F4-BE76-C2F822B02881}">
  <ds:schemaRefs>
    <ds:schemaRef ds:uri="http://schemas.microsoft.com/sharepoint/events"/>
  </ds:schemaRefs>
</ds:datastoreItem>
</file>

<file path=customXml/itemProps4.xml><?xml version="1.0" encoding="utf-8"?>
<ds:datastoreItem xmlns:ds="http://schemas.openxmlformats.org/officeDocument/2006/customXml" ds:itemID="{284D2DC2-2E62-43EE-AFFA-24A9B29F1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Links>
    <vt:vector size="102" baseType="variant">
      <vt:variant>
        <vt:i4>3932217</vt:i4>
      </vt:variant>
      <vt:variant>
        <vt:i4>48</vt:i4>
      </vt:variant>
      <vt:variant>
        <vt:i4>0</vt:i4>
      </vt:variant>
      <vt:variant>
        <vt:i4>5</vt:i4>
      </vt:variant>
      <vt:variant>
        <vt:lpwstr>https://www.consilium.europa.eu/media/57555/2022-06-28-leaders-communique-data.pdf</vt:lpwstr>
      </vt:variant>
      <vt:variant>
        <vt:lpwstr/>
      </vt:variant>
      <vt:variant>
        <vt:i4>1900547</vt:i4>
      </vt:variant>
      <vt:variant>
        <vt:i4>45</vt:i4>
      </vt:variant>
      <vt:variant>
        <vt:i4>0</vt:i4>
      </vt:variant>
      <vt:variant>
        <vt:i4>5</vt:i4>
      </vt:variant>
      <vt:variant>
        <vt:lpwstr>https://publications.parliament.uk/pa/jt201617/jtselect/jtrights/443/443.pdf</vt:lpwstr>
      </vt:variant>
      <vt:variant>
        <vt:lpwstr/>
      </vt:variant>
      <vt:variant>
        <vt:i4>2752548</vt:i4>
      </vt:variant>
      <vt:variant>
        <vt:i4>42</vt:i4>
      </vt:variant>
      <vt:variant>
        <vt:i4>0</vt:i4>
      </vt:variant>
      <vt:variant>
        <vt:i4>5</vt:i4>
      </vt:variant>
      <vt:variant>
        <vt:lpwstr>https://corporatejusticecoalition.org/our-campaigns/due-diligence-law/</vt:lpwstr>
      </vt:variant>
      <vt:variant>
        <vt:lpwstr/>
      </vt:variant>
      <vt:variant>
        <vt:i4>5832722</vt:i4>
      </vt:variant>
      <vt:variant>
        <vt:i4>39</vt:i4>
      </vt:variant>
      <vt:variant>
        <vt:i4>0</vt:i4>
      </vt:variant>
      <vt:variant>
        <vt:i4>5</vt:i4>
      </vt:variant>
      <vt:variant>
        <vt:lpwstr>https://www.antislavery.org/4-in-5-of-the-british-public-support-new-laws-to-prevent-exploitation-of-people/</vt:lpwstr>
      </vt:variant>
      <vt:variant>
        <vt:lpwstr/>
      </vt:variant>
      <vt:variant>
        <vt:i4>8192118</vt:i4>
      </vt:variant>
      <vt:variant>
        <vt:i4>36</vt:i4>
      </vt:variant>
      <vt:variant>
        <vt:i4>0</vt:i4>
      </vt:variant>
      <vt:variant>
        <vt:i4>5</vt:i4>
      </vt:variant>
      <vt:variant>
        <vt:lpwstr>https://www.business-humanrights.org/en/latest-news/investor-letter-for-uk-human-rights-due-diligence/</vt:lpwstr>
      </vt:variant>
      <vt:variant>
        <vt:lpwstr/>
      </vt:variant>
      <vt:variant>
        <vt:i4>6291582</vt:i4>
      </vt:variant>
      <vt:variant>
        <vt:i4>33</vt:i4>
      </vt:variant>
      <vt:variant>
        <vt:i4>0</vt:i4>
      </vt:variant>
      <vt:variant>
        <vt:i4>5</vt:i4>
      </vt:variant>
      <vt:variant>
        <vt:lpwstr>https://media.business-humanrights.org/media/documents/UK_BUSINESS_STATEMENT_MHREDD_Sept22.pdf</vt:lpwstr>
      </vt:variant>
      <vt:variant>
        <vt:lpwstr/>
      </vt:variant>
      <vt:variant>
        <vt:i4>7798843</vt:i4>
      </vt:variant>
      <vt:variant>
        <vt:i4>30</vt:i4>
      </vt:variant>
      <vt:variant>
        <vt:i4>0</vt:i4>
      </vt:variant>
      <vt:variant>
        <vt:i4>5</vt:i4>
      </vt:variant>
      <vt:variant>
        <vt:lpwstr>https://corporatejusticecoalition.org/wp-content/uploads/2021/10/CJC-BHREA-Principles-1.pdf</vt:lpwstr>
      </vt:variant>
      <vt:variant>
        <vt:lpwstr/>
      </vt:variant>
      <vt:variant>
        <vt:i4>262150</vt:i4>
      </vt:variant>
      <vt:variant>
        <vt:i4>27</vt:i4>
      </vt:variant>
      <vt:variant>
        <vt:i4>0</vt:i4>
      </vt:variant>
      <vt:variant>
        <vt:i4>5</vt:i4>
      </vt:variant>
      <vt:variant>
        <vt:lpwstr>https://corporatejusticecoalition.org/wp-content/uploads/2022/11/CJC-General-Parliamentary-Briefing-2022-FINAL-2.pdf</vt:lpwstr>
      </vt:variant>
      <vt:variant>
        <vt:lpwstr/>
      </vt:variant>
      <vt:variant>
        <vt:i4>5177431</vt:i4>
      </vt:variant>
      <vt:variant>
        <vt:i4>24</vt:i4>
      </vt:variant>
      <vt:variant>
        <vt:i4>0</vt:i4>
      </vt:variant>
      <vt:variant>
        <vt:i4>5</vt:i4>
      </vt:variant>
      <vt:variant>
        <vt:lpwstr>https://www.business-humanrights.org/en/latest-news/dutch-bill-on-responsible-and-sustainable-international-business-conduct/</vt:lpwstr>
      </vt:variant>
      <vt:variant>
        <vt:lpwstr/>
      </vt:variant>
      <vt:variant>
        <vt:i4>4653074</vt:i4>
      </vt:variant>
      <vt:variant>
        <vt:i4>21</vt:i4>
      </vt:variant>
      <vt:variant>
        <vt:i4>0</vt:i4>
      </vt:variant>
      <vt:variant>
        <vt:i4>5</vt:i4>
      </vt:variant>
      <vt:variant>
        <vt:lpwstr>https://www.business-humanrights.org/en/latest-news/german-due-diligence-law/</vt:lpwstr>
      </vt:variant>
      <vt:variant>
        <vt:lpwstr/>
      </vt:variant>
      <vt:variant>
        <vt:i4>1572890</vt:i4>
      </vt:variant>
      <vt:variant>
        <vt:i4>18</vt:i4>
      </vt:variant>
      <vt:variant>
        <vt:i4>0</vt:i4>
      </vt:variant>
      <vt:variant>
        <vt:i4>5</vt:i4>
      </vt:variant>
      <vt:variant>
        <vt:lpwstr>https://www.business-humanrights.org/en/big-issues/corporate-legal-accountability/frances-duty-of-vigilance-law/</vt:lpwstr>
      </vt:variant>
      <vt:variant>
        <vt:lpwstr/>
      </vt:variant>
      <vt:variant>
        <vt:i4>5832788</vt:i4>
      </vt:variant>
      <vt:variant>
        <vt:i4>15</vt:i4>
      </vt:variant>
      <vt:variant>
        <vt:i4>0</vt:i4>
      </vt:variant>
      <vt:variant>
        <vt:i4>5</vt:i4>
      </vt:variant>
      <vt:variant>
        <vt:lpwstr>https://corporatejustice.org/publications/comparative-table-corporate-due-diligence-laws-and-legislative-proposals-in-europe/</vt:lpwstr>
      </vt:variant>
      <vt:variant>
        <vt:lpwstr/>
      </vt:variant>
      <vt:variant>
        <vt:i4>2424930</vt:i4>
      </vt:variant>
      <vt:variant>
        <vt:i4>12</vt:i4>
      </vt:variant>
      <vt:variant>
        <vt:i4>0</vt:i4>
      </vt:variant>
      <vt:variant>
        <vt:i4>5</vt:i4>
      </vt:variant>
      <vt:variant>
        <vt:lpwstr>https://committees.parliament.uk/publications/6194/documents/68945/default/</vt:lpwstr>
      </vt:variant>
      <vt:variant>
        <vt:lpwstr/>
      </vt:variant>
      <vt:variant>
        <vt:i4>6422640</vt:i4>
      </vt:variant>
      <vt:variant>
        <vt:i4>9</vt:i4>
      </vt:variant>
      <vt:variant>
        <vt:i4>0</vt:i4>
      </vt:variant>
      <vt:variant>
        <vt:i4>5</vt:i4>
      </vt:variant>
      <vt:variant>
        <vt:lpwstr>https://www.goodbusinessmatters.org/decision-makers-pledge/</vt:lpwstr>
      </vt:variant>
      <vt:variant>
        <vt:lpwstr/>
      </vt:variant>
      <vt:variant>
        <vt:i4>7798843</vt:i4>
      </vt:variant>
      <vt:variant>
        <vt:i4>6</vt:i4>
      </vt:variant>
      <vt:variant>
        <vt:i4>0</vt:i4>
      </vt:variant>
      <vt:variant>
        <vt:i4>5</vt:i4>
      </vt:variant>
      <vt:variant>
        <vt:lpwstr>https://corporatejusticecoalition.org/wp-content/uploads/2021/10/CJC-BHREA-Principles-1.pdf</vt:lpwstr>
      </vt:variant>
      <vt:variant>
        <vt:lpwstr/>
      </vt:variant>
      <vt:variant>
        <vt:i4>8192118</vt:i4>
      </vt:variant>
      <vt:variant>
        <vt:i4>3</vt:i4>
      </vt:variant>
      <vt:variant>
        <vt:i4>0</vt:i4>
      </vt:variant>
      <vt:variant>
        <vt:i4>5</vt:i4>
      </vt:variant>
      <vt:variant>
        <vt:lpwstr>https://www.business-humanrights.org/en/latest-news/investor-letter-for-uk-human-rights-due-diligence/</vt:lpwstr>
      </vt:variant>
      <vt:variant>
        <vt:lpwstr/>
      </vt:variant>
      <vt:variant>
        <vt:i4>589840</vt:i4>
      </vt:variant>
      <vt:variant>
        <vt:i4>0</vt:i4>
      </vt:variant>
      <vt:variant>
        <vt:i4>0</vt:i4>
      </vt:variant>
      <vt:variant>
        <vt:i4>5</vt:i4>
      </vt:variant>
      <vt:variant>
        <vt:lpwstr>https://www.business-humanrights.org/en/latest-news/uk-businesses-and-investors-call-for-new-human-rights-due-diligence-law/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Finnian Murtagh</dc:creator>
  <cp:keywords/>
  <dc:description/>
  <cp:lastModifiedBy>Laura Carter</cp:lastModifiedBy>
  <cp:revision>2</cp:revision>
  <dcterms:created xsi:type="dcterms:W3CDTF">2023-05-12T07:59:00Z</dcterms:created>
  <dcterms:modified xsi:type="dcterms:W3CDTF">2023-05-12T07:59:00Z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0x010100B7CAE5529FDEE2419B809FCCA06EE2E6020100B1638FD7B1D21A49BF76E30C86F768EB</vt:lpwstr>
  </property>
  <property fmtid="{D5CDD505-2E9C-101B-9397-08002B2CF9AE}" pid="3" name="_dlc_DocIdItemGuid">
    <vt:lpwstr>aa1f83cd-7d1b-4391-ba59-cb8d095f4d34</vt:lpwstr>
  </property>
  <property fmtid="{D5CDD505-2E9C-101B-9397-08002B2CF9AE}" pid="4" name="MediaServiceImageTags">
    <vt:lpwstr/>
  </property>
  <property fmtid="{D5CDD505-2E9C-101B-9397-08002B2CF9AE}" pid="5" name="FOEDocumentType">
    <vt:lpwstr/>
  </property>
  <property fmtid="{D5CDD505-2E9C-101B-9397-08002B2CF9AE}" pid="6" name="FOEStrategyKeywords">
    <vt:lpwstr/>
  </property>
</Properties>
</file>