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C5A1B" w14:textId="560F49EE" w:rsidR="00FE21E2" w:rsidRPr="009C5AE0" w:rsidRDefault="3A4A331A" w:rsidP="064CB27C">
      <w:pPr>
        <w:spacing w:after="73" w:line="259" w:lineRule="auto"/>
        <w:ind w:left="0" w:firstLine="0"/>
        <w:jc w:val="left"/>
        <w:rPr>
          <w:color w:val="002060"/>
          <w:sz w:val="22"/>
          <w:highlight w:val="yellow"/>
        </w:rPr>
      </w:pPr>
      <w:r w:rsidRPr="009C5AE0">
        <w:rPr>
          <w:color w:val="002060"/>
          <w:sz w:val="22"/>
          <w:highlight w:val="yellow"/>
        </w:rPr>
        <w:t xml:space="preserve">This is an example of what a </w:t>
      </w:r>
      <w:r w:rsidR="00883009" w:rsidRPr="009C5AE0">
        <w:rPr>
          <w:color w:val="002060"/>
          <w:sz w:val="22"/>
          <w:highlight w:val="yellow"/>
        </w:rPr>
        <w:t>local action</w:t>
      </w:r>
      <w:r w:rsidRPr="009C5AE0">
        <w:rPr>
          <w:color w:val="002060"/>
          <w:sz w:val="22"/>
          <w:highlight w:val="yellow"/>
        </w:rPr>
        <w:t xml:space="preserve"> group constitution</w:t>
      </w:r>
      <w:r w:rsidR="00BB4B1C" w:rsidRPr="009C5AE0">
        <w:rPr>
          <w:color w:val="002060"/>
          <w:sz w:val="22"/>
          <w:highlight w:val="yellow"/>
        </w:rPr>
        <w:t xml:space="preserve"> </w:t>
      </w:r>
      <w:r w:rsidR="00883009" w:rsidRPr="009C5AE0">
        <w:rPr>
          <w:color w:val="002060"/>
          <w:sz w:val="22"/>
          <w:highlight w:val="yellow"/>
        </w:rPr>
        <w:t>could</w:t>
      </w:r>
      <w:r w:rsidR="68040684" w:rsidRPr="009C5AE0">
        <w:rPr>
          <w:color w:val="002060"/>
          <w:sz w:val="22"/>
          <w:highlight w:val="yellow"/>
        </w:rPr>
        <w:t xml:space="preserve"> look like. Please use this as inspiration to create your own, adding/editing/removing elements that don’t </w:t>
      </w:r>
      <w:r w:rsidR="72E18A1B" w:rsidRPr="009C5AE0">
        <w:rPr>
          <w:color w:val="002060"/>
          <w:sz w:val="22"/>
          <w:highlight w:val="yellow"/>
        </w:rPr>
        <w:t xml:space="preserve">suit your group’s needs. Make sure </w:t>
      </w:r>
      <w:r w:rsidR="00883009" w:rsidRPr="009C5AE0">
        <w:rPr>
          <w:color w:val="002060"/>
          <w:sz w:val="22"/>
          <w:highlight w:val="yellow"/>
        </w:rPr>
        <w:t>that members get to</w:t>
      </w:r>
      <w:r w:rsidR="72E18A1B" w:rsidRPr="009C5AE0">
        <w:rPr>
          <w:color w:val="002060"/>
          <w:sz w:val="22"/>
          <w:highlight w:val="yellow"/>
        </w:rPr>
        <w:t xml:space="preserve"> vote to adopt it once you’re done writing it.</w:t>
      </w:r>
      <w:r w:rsidR="72E18A1B" w:rsidRPr="009C5AE0">
        <w:rPr>
          <w:color w:val="002060"/>
          <w:sz w:val="22"/>
        </w:rPr>
        <w:t xml:space="preserve"> </w:t>
      </w:r>
    </w:p>
    <w:p w14:paraId="5AD98A4A" w14:textId="50E89868" w:rsidR="00FE21E2" w:rsidRPr="009C5AE0" w:rsidRDefault="002C3A6C">
      <w:pPr>
        <w:spacing w:after="0" w:line="259" w:lineRule="auto"/>
        <w:ind w:left="0" w:firstLine="0"/>
        <w:jc w:val="left"/>
        <w:rPr>
          <w:b/>
          <w:color w:val="002060"/>
          <w:sz w:val="32"/>
        </w:rPr>
      </w:pPr>
      <w:r w:rsidRPr="009C5AE0">
        <w:rPr>
          <w:b/>
          <w:color w:val="002060"/>
          <w:sz w:val="32"/>
        </w:rPr>
        <w:t>C</w:t>
      </w:r>
      <w:r w:rsidR="0074199A" w:rsidRPr="009C5AE0">
        <w:rPr>
          <w:b/>
          <w:color w:val="002060"/>
          <w:sz w:val="32"/>
        </w:rPr>
        <w:t>onstitution</w:t>
      </w:r>
      <w:r w:rsidR="00BB4B1C" w:rsidRPr="009C5AE0">
        <w:rPr>
          <w:b/>
          <w:color w:val="002060"/>
          <w:sz w:val="32"/>
        </w:rPr>
        <w:t xml:space="preserve"> </w:t>
      </w:r>
      <w:r w:rsidRPr="009C5AE0">
        <w:rPr>
          <w:b/>
          <w:color w:val="002060"/>
          <w:sz w:val="32"/>
        </w:rPr>
        <w:t>of: [</w:t>
      </w:r>
      <w:r w:rsidR="009C5AE0" w:rsidRPr="009C5AE0">
        <w:rPr>
          <w:b/>
          <w:color w:val="002060"/>
          <w:sz w:val="32"/>
        </w:rPr>
        <w:t>INSERT GROUP NAME</w:t>
      </w:r>
      <w:r w:rsidRPr="009C5AE0">
        <w:rPr>
          <w:b/>
          <w:color w:val="002060"/>
          <w:sz w:val="32"/>
        </w:rPr>
        <w:t>]</w:t>
      </w:r>
    </w:p>
    <w:p w14:paraId="2A3DA880" w14:textId="1F5F8A93" w:rsidR="002C3A6C" w:rsidRPr="009C5AE0" w:rsidRDefault="002C3A6C">
      <w:pPr>
        <w:spacing w:after="0" w:line="259" w:lineRule="auto"/>
        <w:ind w:left="0" w:firstLine="0"/>
        <w:jc w:val="left"/>
        <w:rPr>
          <w:color w:val="002060"/>
        </w:rPr>
      </w:pPr>
      <w:r w:rsidRPr="009C5AE0">
        <w:rPr>
          <w:b/>
          <w:color w:val="002060"/>
          <w:sz w:val="32"/>
        </w:rPr>
        <w:t>Adopted on: [</w:t>
      </w:r>
      <w:r w:rsidR="009C5AE0" w:rsidRPr="009C5AE0">
        <w:rPr>
          <w:b/>
          <w:color w:val="002060"/>
          <w:sz w:val="32"/>
        </w:rPr>
        <w:t>INSERT DATE</w:t>
      </w:r>
      <w:r w:rsidRPr="009C5AE0">
        <w:rPr>
          <w:b/>
          <w:color w:val="002060"/>
          <w:sz w:val="32"/>
        </w:rPr>
        <w:t>]</w:t>
      </w:r>
    </w:p>
    <w:p w14:paraId="669B2C0C" w14:textId="4BCE567E" w:rsidR="00FE21E2" w:rsidRPr="009C5AE0" w:rsidRDefault="00BB4B1C">
      <w:pPr>
        <w:spacing w:after="15" w:line="259" w:lineRule="auto"/>
        <w:ind w:left="0" w:firstLine="0"/>
        <w:jc w:val="left"/>
        <w:rPr>
          <w:color w:val="002060"/>
        </w:rPr>
      </w:pPr>
      <w:r w:rsidRPr="009C5AE0">
        <w:rPr>
          <w:b/>
          <w:color w:val="002060"/>
        </w:rPr>
        <w:t xml:space="preserve"> </w:t>
      </w:r>
    </w:p>
    <w:p w14:paraId="69F5A92A" w14:textId="52D5FB6D" w:rsidR="00FE21E2" w:rsidRPr="009C5AE0" w:rsidRDefault="00BB4B1C" w:rsidP="009C5AE0">
      <w:pPr>
        <w:pStyle w:val="Heading1"/>
        <w:shd w:val="clear" w:color="auto" w:fill="34DA96"/>
        <w:ind w:left="-5"/>
        <w:rPr>
          <w:color w:val="002060"/>
        </w:rPr>
      </w:pPr>
      <w:r w:rsidRPr="009C5AE0">
        <w:rPr>
          <w:color w:val="002060"/>
        </w:rPr>
        <w:t xml:space="preserve">Name and </w:t>
      </w:r>
      <w:r w:rsidR="009C5AE0" w:rsidRPr="009C5AE0">
        <w:rPr>
          <w:color w:val="002060"/>
        </w:rPr>
        <w:t>o</w:t>
      </w:r>
      <w:r w:rsidRPr="009C5AE0">
        <w:rPr>
          <w:color w:val="002060"/>
        </w:rPr>
        <w:t xml:space="preserve">bjectives </w:t>
      </w:r>
    </w:p>
    <w:p w14:paraId="1067A42D" w14:textId="5DF1E23D" w:rsidR="00FE21E2" w:rsidRPr="009C5AE0" w:rsidRDefault="00BB4B1C">
      <w:pPr>
        <w:spacing w:after="0" w:line="259" w:lineRule="auto"/>
        <w:ind w:left="0" w:firstLine="0"/>
        <w:jc w:val="left"/>
        <w:rPr>
          <w:color w:val="002060"/>
        </w:rPr>
      </w:pPr>
      <w:r w:rsidRPr="009C5AE0">
        <w:rPr>
          <w:b/>
          <w:color w:val="002060"/>
        </w:rPr>
        <w:t xml:space="preserve"> </w:t>
      </w:r>
    </w:p>
    <w:p w14:paraId="15736175" w14:textId="52E3A0CB" w:rsidR="00FE21E2" w:rsidRPr="009C5AE0" w:rsidRDefault="00BB4B1C" w:rsidP="0076047F">
      <w:pPr>
        <w:numPr>
          <w:ilvl w:val="0"/>
          <w:numId w:val="1"/>
        </w:numPr>
        <w:ind w:hanging="278"/>
        <w:rPr>
          <w:color w:val="002060"/>
        </w:rPr>
      </w:pPr>
      <w:r w:rsidRPr="009C5AE0">
        <w:rPr>
          <w:color w:val="002060"/>
        </w:rPr>
        <w:t xml:space="preserve">The name of the group shall be ________________________.             </w:t>
      </w:r>
    </w:p>
    <w:p w14:paraId="64A25AA4" w14:textId="3ABE34E1" w:rsidR="00FE21E2" w:rsidRPr="009C5AE0" w:rsidRDefault="00BB4B1C" w:rsidP="0076047F">
      <w:pPr>
        <w:numPr>
          <w:ilvl w:val="0"/>
          <w:numId w:val="1"/>
        </w:numPr>
        <w:ind w:hanging="278"/>
        <w:rPr>
          <w:color w:val="002060"/>
        </w:rPr>
      </w:pPr>
      <w:r w:rsidRPr="009C5AE0">
        <w:rPr>
          <w:color w:val="002060"/>
        </w:rPr>
        <w:t>The group shall work within the following geographical area:</w:t>
      </w:r>
      <w:r w:rsidRPr="009C5AE0">
        <w:rPr>
          <w:color w:val="002060"/>
          <w:u w:val="single" w:color="000000"/>
        </w:rPr>
        <w:t xml:space="preserve"> </w:t>
      </w:r>
      <w:r w:rsidRPr="009C5AE0">
        <w:rPr>
          <w:color w:val="002060"/>
        </w:rPr>
        <w:t xml:space="preserve">__________________                         </w:t>
      </w:r>
    </w:p>
    <w:p w14:paraId="437C2111" w14:textId="77777777" w:rsidR="00FE21E2" w:rsidRPr="009C5AE0" w:rsidRDefault="00BB4B1C">
      <w:pPr>
        <w:numPr>
          <w:ilvl w:val="0"/>
          <w:numId w:val="1"/>
        </w:numPr>
        <w:ind w:hanging="278"/>
        <w:rPr>
          <w:color w:val="002060"/>
        </w:rPr>
      </w:pPr>
      <w:r w:rsidRPr="009C5AE0">
        <w:rPr>
          <w:color w:val="002060"/>
        </w:rPr>
        <w:t xml:space="preserve">The aims of the group are: __________________________________________________                    </w:t>
      </w:r>
    </w:p>
    <w:p w14:paraId="2749F6EA" w14:textId="77777777" w:rsidR="004F690F" w:rsidRPr="009C5AE0" w:rsidRDefault="004F690F" w:rsidP="00255D95">
      <w:pPr>
        <w:pStyle w:val="ListParagraph"/>
        <w:numPr>
          <w:ilvl w:val="0"/>
          <w:numId w:val="1"/>
        </w:numPr>
        <w:spacing w:after="0" w:line="259" w:lineRule="auto"/>
        <w:ind w:hanging="278"/>
        <w:jc w:val="left"/>
        <w:rPr>
          <w:bCs/>
          <w:color w:val="002060"/>
        </w:rPr>
      </w:pPr>
      <w:r w:rsidRPr="009C5AE0">
        <w:rPr>
          <w:bCs/>
          <w:color w:val="002060"/>
        </w:rPr>
        <w:t xml:space="preserve">In order to achieve </w:t>
      </w:r>
      <w:proofErr w:type="gramStart"/>
      <w:r w:rsidRPr="009C5AE0">
        <w:rPr>
          <w:bCs/>
          <w:color w:val="002060"/>
        </w:rPr>
        <w:t>its</w:t>
      </w:r>
      <w:proofErr w:type="gramEnd"/>
      <w:r w:rsidRPr="009C5AE0">
        <w:rPr>
          <w:bCs/>
          <w:color w:val="002060"/>
        </w:rPr>
        <w:t xml:space="preserve"> aims the Group may:</w:t>
      </w:r>
    </w:p>
    <w:p w14:paraId="5B92319E" w14:textId="77777777" w:rsidR="004F690F" w:rsidRPr="009C5AE0" w:rsidRDefault="004F690F" w:rsidP="00255D95">
      <w:pPr>
        <w:spacing w:after="0" w:line="259" w:lineRule="auto"/>
        <w:ind w:left="278" w:firstLine="0"/>
        <w:jc w:val="left"/>
        <w:rPr>
          <w:bCs/>
          <w:color w:val="002060"/>
        </w:rPr>
      </w:pPr>
      <w:r w:rsidRPr="009C5AE0">
        <w:rPr>
          <w:bCs/>
          <w:color w:val="002060"/>
        </w:rPr>
        <w:t>a. Raise money</w:t>
      </w:r>
    </w:p>
    <w:p w14:paraId="12866699" w14:textId="6EAC7419" w:rsidR="004F690F" w:rsidRPr="009C5AE0" w:rsidRDefault="004F690F" w:rsidP="00255D95">
      <w:pPr>
        <w:spacing w:after="0" w:line="259" w:lineRule="auto"/>
        <w:ind w:left="278" w:firstLine="0"/>
        <w:jc w:val="left"/>
        <w:rPr>
          <w:bCs/>
          <w:color w:val="002060"/>
        </w:rPr>
      </w:pPr>
      <w:r w:rsidRPr="009C5AE0">
        <w:rPr>
          <w:bCs/>
          <w:color w:val="002060"/>
        </w:rPr>
        <w:t>b.</w:t>
      </w:r>
      <w:r w:rsidR="00255D95" w:rsidRPr="009C5AE0">
        <w:rPr>
          <w:bCs/>
          <w:color w:val="002060"/>
        </w:rPr>
        <w:t xml:space="preserve"> </w:t>
      </w:r>
      <w:r w:rsidRPr="009C5AE0">
        <w:rPr>
          <w:bCs/>
          <w:color w:val="002060"/>
        </w:rPr>
        <w:t xml:space="preserve">Open </w:t>
      </w:r>
      <w:r w:rsidR="00255D95" w:rsidRPr="009C5AE0">
        <w:rPr>
          <w:bCs/>
          <w:color w:val="002060"/>
        </w:rPr>
        <w:t xml:space="preserve">a </w:t>
      </w:r>
      <w:r w:rsidRPr="009C5AE0">
        <w:rPr>
          <w:bCs/>
          <w:color w:val="002060"/>
        </w:rPr>
        <w:t>bank account</w:t>
      </w:r>
    </w:p>
    <w:p w14:paraId="7DF6C1B6" w14:textId="3A130972" w:rsidR="00463D1A" w:rsidRPr="009C5AE0" w:rsidRDefault="00B120F6" w:rsidP="007B511C">
      <w:pPr>
        <w:spacing w:after="0" w:line="259" w:lineRule="auto"/>
        <w:ind w:left="278" w:firstLine="0"/>
        <w:jc w:val="left"/>
        <w:rPr>
          <w:bCs/>
          <w:color w:val="002060"/>
        </w:rPr>
      </w:pPr>
      <w:r w:rsidRPr="009C5AE0">
        <w:rPr>
          <w:bCs/>
          <w:color w:val="002060"/>
        </w:rPr>
        <w:t>c</w:t>
      </w:r>
      <w:r w:rsidR="004F690F" w:rsidRPr="009C5AE0">
        <w:rPr>
          <w:bCs/>
          <w:color w:val="002060"/>
        </w:rPr>
        <w:t xml:space="preserve">. </w:t>
      </w:r>
      <w:r w:rsidR="00255D95" w:rsidRPr="009C5AE0">
        <w:rPr>
          <w:bCs/>
          <w:color w:val="002060"/>
        </w:rPr>
        <w:t xml:space="preserve">Organise </w:t>
      </w:r>
      <w:r w:rsidR="007B511C" w:rsidRPr="009C5AE0">
        <w:rPr>
          <w:bCs/>
          <w:color w:val="002060"/>
        </w:rPr>
        <w:t xml:space="preserve">or attend </w:t>
      </w:r>
      <w:r w:rsidR="00255D95" w:rsidRPr="009C5AE0">
        <w:rPr>
          <w:bCs/>
          <w:color w:val="002060"/>
        </w:rPr>
        <w:t>events</w:t>
      </w:r>
    </w:p>
    <w:p w14:paraId="161D8320" w14:textId="24663C69" w:rsidR="00116D63" w:rsidRPr="009C5AE0" w:rsidRDefault="00116D63" w:rsidP="007B511C">
      <w:pPr>
        <w:spacing w:after="0" w:line="259" w:lineRule="auto"/>
        <w:ind w:left="278" w:firstLine="0"/>
        <w:jc w:val="left"/>
        <w:rPr>
          <w:bCs/>
          <w:color w:val="002060"/>
        </w:rPr>
      </w:pPr>
      <w:r w:rsidRPr="009C5AE0">
        <w:rPr>
          <w:bCs/>
          <w:color w:val="002060"/>
        </w:rPr>
        <w:t xml:space="preserve">d. </w:t>
      </w:r>
      <w:r w:rsidR="00085240" w:rsidRPr="009C5AE0">
        <w:rPr>
          <w:bCs/>
          <w:color w:val="002060"/>
        </w:rPr>
        <w:t xml:space="preserve">Do media work </w:t>
      </w:r>
    </w:p>
    <w:p w14:paraId="000E0E3B" w14:textId="4F45420E" w:rsidR="00085240" w:rsidRPr="009C5AE0" w:rsidRDefault="00120EA3" w:rsidP="007B511C">
      <w:pPr>
        <w:spacing w:after="0" w:line="259" w:lineRule="auto"/>
        <w:ind w:left="278" w:firstLine="0"/>
        <w:jc w:val="left"/>
        <w:rPr>
          <w:bCs/>
          <w:color w:val="002060"/>
        </w:rPr>
      </w:pPr>
      <w:r w:rsidRPr="009C5AE0">
        <w:rPr>
          <w:bCs/>
          <w:color w:val="002060"/>
        </w:rPr>
        <w:t xml:space="preserve">e. </w:t>
      </w:r>
      <w:r w:rsidR="007620DE" w:rsidRPr="009C5AE0">
        <w:rPr>
          <w:bCs/>
          <w:color w:val="002060"/>
        </w:rPr>
        <w:t>L</w:t>
      </w:r>
      <w:r w:rsidR="00A37834" w:rsidRPr="009C5AE0">
        <w:rPr>
          <w:bCs/>
          <w:color w:val="002060"/>
        </w:rPr>
        <w:t>obby elected representatives</w:t>
      </w:r>
    </w:p>
    <w:p w14:paraId="31E8C58E" w14:textId="718CFAE0" w:rsidR="004F690F" w:rsidRPr="009C5AE0" w:rsidRDefault="00E675E6" w:rsidP="00255D95">
      <w:pPr>
        <w:spacing w:after="0" w:line="259" w:lineRule="auto"/>
        <w:ind w:left="278" w:firstLine="0"/>
        <w:jc w:val="left"/>
        <w:rPr>
          <w:bCs/>
          <w:color w:val="002060"/>
        </w:rPr>
      </w:pPr>
      <w:r w:rsidRPr="009C5AE0">
        <w:rPr>
          <w:bCs/>
          <w:color w:val="002060"/>
        </w:rPr>
        <w:t>f</w:t>
      </w:r>
      <w:r w:rsidR="004F690F" w:rsidRPr="009C5AE0">
        <w:rPr>
          <w:bCs/>
          <w:color w:val="002060"/>
        </w:rPr>
        <w:t>.</w:t>
      </w:r>
      <w:r w:rsidR="00B120F6" w:rsidRPr="009C5AE0">
        <w:rPr>
          <w:bCs/>
          <w:color w:val="002060"/>
        </w:rPr>
        <w:t xml:space="preserve"> </w:t>
      </w:r>
      <w:r w:rsidR="004F690F" w:rsidRPr="009C5AE0">
        <w:rPr>
          <w:bCs/>
          <w:color w:val="002060"/>
        </w:rPr>
        <w:t>Work with other groups and exchange information</w:t>
      </w:r>
    </w:p>
    <w:p w14:paraId="0C0D5AB4" w14:textId="277F8EF5" w:rsidR="00FE21E2" w:rsidRPr="009C5AE0" w:rsidRDefault="00E675E6" w:rsidP="00255D95">
      <w:pPr>
        <w:spacing w:after="0" w:line="259" w:lineRule="auto"/>
        <w:ind w:left="278" w:firstLine="0"/>
        <w:jc w:val="left"/>
        <w:rPr>
          <w:bCs/>
          <w:color w:val="002060"/>
        </w:rPr>
      </w:pPr>
      <w:r w:rsidRPr="009C5AE0">
        <w:rPr>
          <w:bCs/>
          <w:color w:val="002060"/>
        </w:rPr>
        <w:t>g</w:t>
      </w:r>
      <w:r w:rsidR="004F690F" w:rsidRPr="009C5AE0">
        <w:rPr>
          <w:bCs/>
          <w:color w:val="002060"/>
        </w:rPr>
        <w:t>.</w:t>
      </w:r>
      <w:r w:rsidR="007F471B" w:rsidRPr="009C5AE0">
        <w:rPr>
          <w:bCs/>
          <w:color w:val="002060"/>
        </w:rPr>
        <w:t xml:space="preserve"> </w:t>
      </w:r>
      <w:r w:rsidR="004F690F" w:rsidRPr="009C5AE0">
        <w:rPr>
          <w:bCs/>
          <w:color w:val="002060"/>
        </w:rPr>
        <w:t>Do anything that is lawful which will help it to fulfil its aims</w:t>
      </w:r>
    </w:p>
    <w:p w14:paraId="775D507A" w14:textId="77777777" w:rsidR="00FE21E2" w:rsidRPr="009C5AE0" w:rsidRDefault="00BB4B1C" w:rsidP="00255D95">
      <w:pPr>
        <w:spacing w:after="15" w:line="259" w:lineRule="auto"/>
        <w:ind w:left="278" w:firstLine="0"/>
        <w:jc w:val="left"/>
        <w:rPr>
          <w:bCs/>
          <w:color w:val="002060"/>
        </w:rPr>
      </w:pPr>
      <w:r w:rsidRPr="009C5AE0">
        <w:rPr>
          <w:bCs/>
          <w:color w:val="002060"/>
        </w:rPr>
        <w:t xml:space="preserve"> </w:t>
      </w:r>
    </w:p>
    <w:p w14:paraId="155E7C78" w14:textId="77777777" w:rsidR="009C5AE0" w:rsidRDefault="00BB4B1C" w:rsidP="009C5AE0">
      <w:pPr>
        <w:pStyle w:val="Heading1"/>
        <w:shd w:val="clear" w:color="auto" w:fill="34DA96"/>
        <w:ind w:left="-5"/>
        <w:rPr>
          <w:color w:val="002060"/>
        </w:rPr>
      </w:pPr>
      <w:r w:rsidRPr="009C5AE0">
        <w:rPr>
          <w:color w:val="002060"/>
        </w:rPr>
        <w:t>Membership</w:t>
      </w:r>
    </w:p>
    <w:p w14:paraId="66008452" w14:textId="2824585C" w:rsidR="00FE21E2" w:rsidRPr="009C5AE0" w:rsidRDefault="00BB4B1C" w:rsidP="009C5AE0">
      <w:pPr>
        <w:pStyle w:val="Heading1"/>
        <w:shd w:val="clear" w:color="auto" w:fill="FFFFFF" w:themeFill="background1"/>
        <w:ind w:left="-5"/>
        <w:rPr>
          <w:color w:val="002060"/>
        </w:rPr>
      </w:pPr>
      <w:r w:rsidRPr="009C5AE0">
        <w:rPr>
          <w:color w:val="002060"/>
        </w:rPr>
        <w:t xml:space="preserve"> </w:t>
      </w:r>
    </w:p>
    <w:p w14:paraId="236560E0" w14:textId="7BE517E5" w:rsidR="00FE21E2" w:rsidRPr="009C5AE0" w:rsidRDefault="00BB4B1C" w:rsidP="1EEFF602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Bidi"/>
          <w:color w:val="002060"/>
          <w:szCs w:val="24"/>
        </w:rPr>
      </w:pPr>
      <w:r w:rsidRPr="009C5AE0">
        <w:rPr>
          <w:color w:val="002060"/>
        </w:rPr>
        <w:t xml:space="preserve">Membership of the group is open to any person </w:t>
      </w:r>
      <w:r w:rsidR="00E7784A" w:rsidRPr="009C5AE0">
        <w:rPr>
          <w:color w:val="002060"/>
        </w:rPr>
        <w:t xml:space="preserve">over the age of </w:t>
      </w:r>
      <w:r w:rsidR="00806746" w:rsidRPr="009C5AE0">
        <w:rPr>
          <w:color w:val="002060"/>
        </w:rPr>
        <w:t xml:space="preserve">16 </w:t>
      </w:r>
      <w:r w:rsidRPr="009C5AE0">
        <w:rPr>
          <w:color w:val="002060"/>
        </w:rPr>
        <w:t xml:space="preserve">supporting the aims of the group. </w:t>
      </w:r>
      <w:r w:rsidR="00806746" w:rsidRPr="009C5AE0">
        <w:rPr>
          <w:color w:val="002060"/>
        </w:rPr>
        <w:t>Anyone</w:t>
      </w:r>
      <w:r w:rsidR="00116B11" w:rsidRPr="009C5AE0">
        <w:rPr>
          <w:color w:val="002060"/>
        </w:rPr>
        <w:t xml:space="preserve"> under the</w:t>
      </w:r>
      <w:r w:rsidR="00806746" w:rsidRPr="009C5AE0">
        <w:rPr>
          <w:color w:val="002060"/>
        </w:rPr>
        <w:t xml:space="preserve"> age of 16 wishing to join should be accompanied by a parent or guardian. </w:t>
      </w:r>
    </w:p>
    <w:p w14:paraId="034242E7" w14:textId="30D5CCA4" w:rsidR="00FE21E2" w:rsidRPr="009C5AE0" w:rsidRDefault="00BB4B1C" w:rsidP="1EEFF602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Bidi"/>
          <w:color w:val="002060"/>
          <w:szCs w:val="24"/>
        </w:rPr>
      </w:pPr>
      <w:r w:rsidRPr="009C5AE0">
        <w:rPr>
          <w:color w:val="002060"/>
        </w:rPr>
        <w:t xml:space="preserve">Membership is open to </w:t>
      </w:r>
      <w:r w:rsidR="009453D1" w:rsidRPr="009C5AE0">
        <w:rPr>
          <w:color w:val="002060"/>
        </w:rPr>
        <w:t>anyone without regard to gender</w:t>
      </w:r>
      <w:r w:rsidR="009C5AE0" w:rsidRPr="009C5AE0">
        <w:rPr>
          <w:color w:val="002060"/>
        </w:rPr>
        <w:t xml:space="preserve"> identity</w:t>
      </w:r>
      <w:r w:rsidR="009453D1" w:rsidRPr="009C5AE0">
        <w:rPr>
          <w:color w:val="002060"/>
        </w:rPr>
        <w:t>, race, nationality, disability, sexual</w:t>
      </w:r>
      <w:r w:rsidR="009C5AE0" w:rsidRPr="009C5AE0">
        <w:rPr>
          <w:color w:val="002060"/>
        </w:rPr>
        <w:t>ity</w:t>
      </w:r>
      <w:r w:rsidR="009453D1" w:rsidRPr="009C5AE0">
        <w:rPr>
          <w:color w:val="002060"/>
        </w:rPr>
        <w:t xml:space="preserve">, </w:t>
      </w:r>
      <w:proofErr w:type="gramStart"/>
      <w:r w:rsidR="009453D1" w:rsidRPr="009C5AE0">
        <w:rPr>
          <w:color w:val="002060"/>
        </w:rPr>
        <w:t>religion</w:t>
      </w:r>
      <w:proofErr w:type="gramEnd"/>
      <w:r w:rsidR="009453D1" w:rsidRPr="009C5AE0">
        <w:rPr>
          <w:color w:val="002060"/>
        </w:rPr>
        <w:t xml:space="preserve"> or belief. </w:t>
      </w:r>
      <w:r w:rsidRPr="009C5AE0">
        <w:rPr>
          <w:color w:val="002060"/>
        </w:rPr>
        <w:t xml:space="preserve"> </w:t>
      </w:r>
    </w:p>
    <w:p w14:paraId="114D6743" w14:textId="25E3666D" w:rsidR="009453D1" w:rsidRPr="009C5AE0" w:rsidRDefault="009453D1" w:rsidP="1EEFF602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Bidi"/>
          <w:color w:val="002060"/>
          <w:szCs w:val="24"/>
        </w:rPr>
      </w:pPr>
      <w:r w:rsidRPr="009C5AE0">
        <w:rPr>
          <w:color w:val="002060"/>
        </w:rPr>
        <w:t>Every member shall have a chance to share their opinion at meetings and</w:t>
      </w:r>
      <w:r w:rsidR="009C5AE0" w:rsidRPr="009C5AE0">
        <w:rPr>
          <w:color w:val="002060"/>
        </w:rPr>
        <w:t xml:space="preserve"> have</w:t>
      </w:r>
      <w:r w:rsidRPr="009C5AE0">
        <w:rPr>
          <w:color w:val="002060"/>
        </w:rPr>
        <w:t xml:space="preserve"> a vote in </w:t>
      </w:r>
      <w:r w:rsidR="00A631FF" w:rsidRPr="009C5AE0">
        <w:rPr>
          <w:color w:val="002060"/>
        </w:rPr>
        <w:t>t</w:t>
      </w:r>
      <w:r w:rsidRPr="009C5AE0">
        <w:rPr>
          <w:color w:val="002060"/>
        </w:rPr>
        <w:t xml:space="preserve">aking </w:t>
      </w:r>
      <w:r w:rsidR="00A631FF" w:rsidRPr="009C5AE0">
        <w:rPr>
          <w:color w:val="002060"/>
        </w:rPr>
        <w:t xml:space="preserve">key </w:t>
      </w:r>
      <w:r w:rsidRPr="009C5AE0">
        <w:rPr>
          <w:color w:val="002060"/>
        </w:rPr>
        <w:t xml:space="preserve">decisions. </w:t>
      </w:r>
    </w:p>
    <w:p w14:paraId="200D3D02" w14:textId="469B3B52" w:rsidR="00FE21E2" w:rsidRPr="009C5AE0" w:rsidRDefault="00B55763" w:rsidP="1EEFF602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Bidi"/>
          <w:color w:val="002060"/>
          <w:szCs w:val="24"/>
        </w:rPr>
      </w:pPr>
      <w:r w:rsidRPr="009C5AE0">
        <w:rPr>
          <w:color w:val="002060"/>
        </w:rPr>
        <w:t>The group has the right and responsibility to suspend or expel a member who has brought the name of the group into disrepute</w:t>
      </w:r>
      <w:r w:rsidR="005158E7" w:rsidRPr="009C5AE0">
        <w:rPr>
          <w:color w:val="002060"/>
        </w:rPr>
        <w:t xml:space="preserve">, acted </w:t>
      </w:r>
      <w:r w:rsidR="00EF740A" w:rsidRPr="009C5AE0">
        <w:rPr>
          <w:color w:val="002060"/>
        </w:rPr>
        <w:t>inap</w:t>
      </w:r>
      <w:r w:rsidR="000C6289" w:rsidRPr="009C5AE0">
        <w:rPr>
          <w:color w:val="002060"/>
        </w:rPr>
        <w:t>p</w:t>
      </w:r>
      <w:r w:rsidR="00EF740A" w:rsidRPr="009C5AE0">
        <w:rPr>
          <w:color w:val="002060"/>
        </w:rPr>
        <w:t>ropriately,</w:t>
      </w:r>
      <w:r w:rsidR="0074534E" w:rsidRPr="009C5AE0">
        <w:rPr>
          <w:color w:val="002060"/>
        </w:rPr>
        <w:t xml:space="preserve"> </w:t>
      </w:r>
      <w:r w:rsidRPr="009C5AE0">
        <w:rPr>
          <w:color w:val="002060"/>
        </w:rPr>
        <w:t xml:space="preserve">or been deemed to work against the aims of the group. Such a decision can only be made by quorum decision at a meeting of the group, after at least </w:t>
      </w:r>
      <w:r w:rsidR="00EE736D" w:rsidRPr="009C5AE0">
        <w:rPr>
          <w:color w:val="002060"/>
        </w:rPr>
        <w:t xml:space="preserve">14 </w:t>
      </w:r>
      <w:proofErr w:type="spellStart"/>
      <w:r w:rsidR="00EE736D" w:rsidRPr="009C5AE0">
        <w:rPr>
          <w:color w:val="002060"/>
        </w:rPr>
        <w:t>days</w:t>
      </w:r>
      <w:r w:rsidRPr="009C5AE0">
        <w:rPr>
          <w:color w:val="002060"/>
        </w:rPr>
        <w:t xml:space="preserve"> notice</w:t>
      </w:r>
      <w:proofErr w:type="spellEnd"/>
      <w:r w:rsidRPr="009C5AE0">
        <w:rPr>
          <w:color w:val="002060"/>
        </w:rPr>
        <w:t xml:space="preserve"> has been given to all members. </w:t>
      </w:r>
      <w:r w:rsidR="00BB4B1C" w:rsidRPr="009C5AE0">
        <w:rPr>
          <w:color w:val="002060"/>
        </w:rPr>
        <w:t xml:space="preserve"> </w:t>
      </w:r>
    </w:p>
    <w:p w14:paraId="5579FC2B" w14:textId="1757BE27" w:rsidR="00FE21E2" w:rsidRPr="009C5AE0" w:rsidRDefault="00BB4B1C">
      <w:pPr>
        <w:spacing w:after="15" w:line="259" w:lineRule="auto"/>
        <w:ind w:left="0" w:firstLine="0"/>
        <w:jc w:val="left"/>
        <w:rPr>
          <w:color w:val="002060"/>
        </w:rPr>
      </w:pPr>
      <w:r w:rsidRPr="009C5AE0">
        <w:rPr>
          <w:color w:val="002060"/>
        </w:rPr>
        <w:t xml:space="preserve"> </w:t>
      </w:r>
    </w:p>
    <w:p w14:paraId="43CBEDF0" w14:textId="3BC60679" w:rsidR="00FE21E2" w:rsidRPr="009C5AE0" w:rsidRDefault="00E7784A" w:rsidP="009C5AE0">
      <w:pPr>
        <w:pStyle w:val="Heading1"/>
        <w:shd w:val="clear" w:color="auto" w:fill="34DA96"/>
        <w:ind w:left="-5"/>
        <w:rPr>
          <w:color w:val="002060"/>
        </w:rPr>
      </w:pPr>
      <w:r w:rsidRPr="009C5AE0">
        <w:rPr>
          <w:color w:val="002060"/>
        </w:rPr>
        <w:t>Management</w:t>
      </w:r>
    </w:p>
    <w:p w14:paraId="0173F4BF" w14:textId="77777777" w:rsidR="00FE21E2" w:rsidRPr="009C5AE0" w:rsidRDefault="00BB4B1C">
      <w:pPr>
        <w:spacing w:after="0" w:line="259" w:lineRule="auto"/>
        <w:ind w:left="0" w:firstLine="0"/>
        <w:jc w:val="left"/>
        <w:rPr>
          <w:color w:val="002060"/>
        </w:rPr>
      </w:pPr>
      <w:r w:rsidRPr="009C5AE0">
        <w:rPr>
          <w:color w:val="002060"/>
        </w:rPr>
        <w:t xml:space="preserve"> </w:t>
      </w:r>
    </w:p>
    <w:p w14:paraId="27E17C2B" w14:textId="3F709343" w:rsidR="0076047F" w:rsidRPr="009C5AE0" w:rsidRDefault="003F6CC4" w:rsidP="1EEFF602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Bidi"/>
          <w:color w:val="002060"/>
          <w:szCs w:val="24"/>
        </w:rPr>
      </w:pPr>
      <w:r w:rsidRPr="009C5AE0">
        <w:rPr>
          <w:color w:val="002060"/>
        </w:rPr>
        <w:t>Meetings should be organised regularly</w:t>
      </w:r>
      <w:r w:rsidR="00501962" w:rsidRPr="009C5AE0">
        <w:rPr>
          <w:color w:val="002060"/>
        </w:rPr>
        <w:t xml:space="preserve">, be held in accessible venues and </w:t>
      </w:r>
      <w:r w:rsidR="0076047F" w:rsidRPr="009C5AE0">
        <w:rPr>
          <w:color w:val="002060"/>
        </w:rPr>
        <w:t xml:space="preserve">advertised publicly to encourage new members to join. </w:t>
      </w:r>
    </w:p>
    <w:p w14:paraId="6B8861ED" w14:textId="3241AB99" w:rsidR="00CF5F18" w:rsidRPr="009C5AE0" w:rsidRDefault="00CF5F18" w:rsidP="1EEFF602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Bidi"/>
          <w:color w:val="002060"/>
          <w:szCs w:val="24"/>
        </w:rPr>
      </w:pPr>
      <w:r w:rsidRPr="009C5AE0">
        <w:rPr>
          <w:color w:val="002060"/>
        </w:rPr>
        <w:t xml:space="preserve">The group will manage members’ details in accordance with the latest General Data Protection Regulation. </w:t>
      </w:r>
    </w:p>
    <w:p w14:paraId="04B3B66F" w14:textId="10714EC5" w:rsidR="00FE21E2" w:rsidRPr="009C5AE0" w:rsidRDefault="00BB4B1C" w:rsidP="1EEFF602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Bidi"/>
          <w:color w:val="002060"/>
          <w:szCs w:val="24"/>
        </w:rPr>
      </w:pPr>
      <w:proofErr w:type="gramStart"/>
      <w:r w:rsidRPr="009C5AE0">
        <w:rPr>
          <w:color w:val="002060"/>
        </w:rPr>
        <w:t xml:space="preserve">The </w:t>
      </w:r>
      <w:r w:rsidR="00FA0FF9" w:rsidRPr="009C5AE0">
        <w:rPr>
          <w:color w:val="002060"/>
        </w:rPr>
        <w:t xml:space="preserve"> group</w:t>
      </w:r>
      <w:proofErr w:type="gramEnd"/>
      <w:r w:rsidR="00FA0FF9" w:rsidRPr="009C5AE0">
        <w:rPr>
          <w:color w:val="002060"/>
        </w:rPr>
        <w:t xml:space="preserve"> will have one main point of contact and one or more group organisers</w:t>
      </w:r>
      <w:r w:rsidR="00424C66" w:rsidRPr="009C5AE0">
        <w:rPr>
          <w:color w:val="002060"/>
        </w:rPr>
        <w:t xml:space="preserve"> and offer opportunities to all members to take on </w:t>
      </w:r>
      <w:r w:rsidR="00247A9D" w:rsidRPr="009C5AE0">
        <w:rPr>
          <w:color w:val="002060"/>
        </w:rPr>
        <w:t>specific</w:t>
      </w:r>
      <w:r w:rsidR="00424C66" w:rsidRPr="009C5AE0">
        <w:rPr>
          <w:color w:val="002060"/>
        </w:rPr>
        <w:t xml:space="preserve"> roles. </w:t>
      </w:r>
    </w:p>
    <w:p w14:paraId="7D6A658F" w14:textId="2524C309" w:rsidR="00FE21E2" w:rsidRPr="009C5AE0" w:rsidRDefault="00BB4B1C" w:rsidP="1EEFF602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Bidi"/>
          <w:color w:val="002060"/>
          <w:szCs w:val="24"/>
        </w:rPr>
      </w:pPr>
      <w:r w:rsidRPr="009C5AE0">
        <w:rPr>
          <w:color w:val="002060"/>
        </w:rPr>
        <w:t xml:space="preserve">The group </w:t>
      </w:r>
      <w:r w:rsidR="00BB554A" w:rsidRPr="009C5AE0">
        <w:rPr>
          <w:color w:val="002060"/>
        </w:rPr>
        <w:t>can</w:t>
      </w:r>
      <w:r w:rsidRPr="009C5AE0">
        <w:rPr>
          <w:color w:val="002060"/>
        </w:rPr>
        <w:t xml:space="preserve"> open a bank or building society account in the name specified above. </w:t>
      </w:r>
      <w:r w:rsidR="00424C66" w:rsidRPr="009C5AE0">
        <w:rPr>
          <w:color w:val="002060"/>
        </w:rPr>
        <w:t>It will have two</w:t>
      </w:r>
      <w:r w:rsidRPr="009C5AE0">
        <w:rPr>
          <w:color w:val="002060"/>
        </w:rPr>
        <w:t xml:space="preserve"> signatories to the account, and at least two signatures shall be required on any </w:t>
      </w:r>
      <w:r w:rsidR="0077676A" w:rsidRPr="009C5AE0">
        <w:rPr>
          <w:color w:val="002060"/>
        </w:rPr>
        <w:t xml:space="preserve">transaction made from </w:t>
      </w:r>
      <w:r w:rsidRPr="009C5AE0">
        <w:rPr>
          <w:color w:val="002060"/>
        </w:rPr>
        <w:t xml:space="preserve">this account. </w:t>
      </w:r>
    </w:p>
    <w:p w14:paraId="23EA59BF" w14:textId="02D65E90" w:rsidR="00AE3F0C" w:rsidRPr="009C5AE0" w:rsidRDefault="00AE3F0C" w:rsidP="1EEFF602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Bidi"/>
          <w:color w:val="002060"/>
          <w:szCs w:val="24"/>
        </w:rPr>
      </w:pPr>
      <w:r w:rsidRPr="009C5AE0">
        <w:rPr>
          <w:color w:val="002060"/>
        </w:rPr>
        <w:lastRenderedPageBreak/>
        <w:t>Any money obtained by the group shall be used only for the group.</w:t>
      </w:r>
    </w:p>
    <w:p w14:paraId="0F0D2028" w14:textId="470B546E" w:rsidR="00FE21E2" w:rsidRPr="009C5AE0" w:rsidRDefault="00BB4B1C" w:rsidP="0077676A">
      <w:pPr>
        <w:spacing w:after="0" w:line="259" w:lineRule="auto"/>
        <w:ind w:left="0" w:firstLine="0"/>
        <w:jc w:val="left"/>
        <w:rPr>
          <w:color w:val="002060"/>
        </w:rPr>
      </w:pPr>
      <w:r w:rsidRPr="009C5AE0">
        <w:rPr>
          <w:color w:val="002060"/>
        </w:rPr>
        <w:t xml:space="preserve">  </w:t>
      </w:r>
    </w:p>
    <w:p w14:paraId="2D776735" w14:textId="77777777" w:rsidR="00FE21E2" w:rsidRPr="009C5AE0" w:rsidRDefault="00BB4B1C" w:rsidP="009C5AE0">
      <w:pPr>
        <w:pStyle w:val="Heading1"/>
        <w:shd w:val="clear" w:color="auto" w:fill="34DA96"/>
        <w:ind w:left="-5"/>
        <w:rPr>
          <w:color w:val="002060"/>
        </w:rPr>
      </w:pPr>
      <w:r w:rsidRPr="009C5AE0">
        <w:rPr>
          <w:color w:val="002060"/>
        </w:rPr>
        <w:t xml:space="preserve">Termination </w:t>
      </w:r>
    </w:p>
    <w:p w14:paraId="58BF2755" w14:textId="77777777" w:rsidR="00FE21E2" w:rsidRPr="009C5AE0" w:rsidRDefault="00BB4B1C">
      <w:pPr>
        <w:spacing w:after="0" w:line="259" w:lineRule="auto"/>
        <w:ind w:left="0" w:firstLine="0"/>
        <w:jc w:val="left"/>
        <w:rPr>
          <w:color w:val="002060"/>
        </w:rPr>
      </w:pPr>
      <w:r w:rsidRPr="009C5AE0">
        <w:rPr>
          <w:color w:val="002060"/>
        </w:rPr>
        <w:t xml:space="preserve"> </w:t>
      </w:r>
    </w:p>
    <w:p w14:paraId="3854C1DE" w14:textId="46FBCF2C" w:rsidR="00FE21E2" w:rsidRPr="009C5AE0" w:rsidRDefault="00BB4B1C" w:rsidP="1EEFF602">
      <w:pPr>
        <w:pStyle w:val="ListParagraph"/>
        <w:numPr>
          <w:ilvl w:val="0"/>
          <w:numId w:val="1"/>
        </w:numPr>
        <w:spacing w:after="57" w:line="240" w:lineRule="auto"/>
        <w:jc w:val="left"/>
        <w:rPr>
          <w:rFonts w:asciiTheme="minorHAnsi" w:eastAsiaTheme="minorEastAsia" w:hAnsiTheme="minorHAnsi" w:cstheme="minorBidi"/>
          <w:b/>
          <w:bCs/>
          <w:color w:val="002060"/>
          <w:szCs w:val="24"/>
        </w:rPr>
      </w:pPr>
      <w:r w:rsidRPr="009C5AE0">
        <w:rPr>
          <w:color w:val="002060"/>
        </w:rPr>
        <w:t>The group shall be wound up by a vote at a</w:t>
      </w:r>
      <w:r w:rsidR="00C531CA" w:rsidRPr="009C5AE0">
        <w:rPr>
          <w:color w:val="002060"/>
        </w:rPr>
        <w:t xml:space="preserve"> </w:t>
      </w:r>
      <w:r w:rsidRPr="009C5AE0">
        <w:rPr>
          <w:color w:val="002060"/>
        </w:rPr>
        <w:t xml:space="preserve">General Meeting called for that purpose. Notice of intention to wind up the group must be sent to all members </w:t>
      </w:r>
      <w:r w:rsidR="00705C9A" w:rsidRPr="009C5AE0">
        <w:rPr>
          <w:color w:val="002060"/>
        </w:rPr>
        <w:t>a</w:t>
      </w:r>
      <w:r w:rsidRPr="009C5AE0">
        <w:rPr>
          <w:color w:val="002060"/>
        </w:rPr>
        <w:t xml:space="preserve">t least </w:t>
      </w:r>
      <w:r w:rsidR="00C531CA" w:rsidRPr="009C5AE0">
        <w:rPr>
          <w:color w:val="002060"/>
        </w:rPr>
        <w:t xml:space="preserve">14 days </w:t>
      </w:r>
      <w:r w:rsidRPr="009C5AE0">
        <w:rPr>
          <w:color w:val="002060"/>
        </w:rPr>
        <w:t xml:space="preserve">before any such meeting. At the meeting where it is decided to </w:t>
      </w:r>
      <w:r w:rsidR="00BB554A" w:rsidRPr="009C5AE0">
        <w:rPr>
          <w:color w:val="002060"/>
        </w:rPr>
        <w:t>close</w:t>
      </w:r>
      <w:r w:rsidRPr="009C5AE0">
        <w:rPr>
          <w:color w:val="002060"/>
        </w:rPr>
        <w:t xml:space="preserve"> the group, a decision shall also be taken as to what shall be done with any remaining funds. </w:t>
      </w:r>
    </w:p>
    <w:p w14:paraId="786D6499" w14:textId="1FD8CB83" w:rsidR="00FE21E2" w:rsidRPr="009C5AE0" w:rsidRDefault="00FE21E2">
      <w:pPr>
        <w:spacing w:after="0" w:line="259" w:lineRule="auto"/>
        <w:ind w:left="0" w:firstLine="0"/>
        <w:jc w:val="left"/>
        <w:rPr>
          <w:color w:val="002060"/>
        </w:rPr>
      </w:pPr>
    </w:p>
    <w:sectPr w:rsidR="00FE21E2" w:rsidRPr="009C5AE0" w:rsidSect="00A7360D">
      <w:headerReference w:type="default" r:id="rId11"/>
      <w:pgSz w:w="11906" w:h="16838"/>
      <w:pgMar w:top="1418" w:right="960" w:bottom="289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0B7E8" w14:textId="77777777" w:rsidR="002B277F" w:rsidRDefault="002B277F" w:rsidP="00A7360D">
      <w:pPr>
        <w:spacing w:after="0" w:line="240" w:lineRule="auto"/>
      </w:pPr>
      <w:r>
        <w:separator/>
      </w:r>
    </w:p>
  </w:endnote>
  <w:endnote w:type="continuationSeparator" w:id="0">
    <w:p w14:paraId="5001933B" w14:textId="77777777" w:rsidR="002B277F" w:rsidRDefault="002B277F" w:rsidP="00A7360D">
      <w:pPr>
        <w:spacing w:after="0" w:line="240" w:lineRule="auto"/>
      </w:pPr>
      <w:r>
        <w:continuationSeparator/>
      </w:r>
    </w:p>
  </w:endnote>
  <w:endnote w:type="continuationNotice" w:id="1">
    <w:p w14:paraId="54B6C7EF" w14:textId="77777777" w:rsidR="002B277F" w:rsidRDefault="002B27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re Franklin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C10DA" w14:textId="77777777" w:rsidR="002B277F" w:rsidRDefault="002B277F" w:rsidP="00A7360D">
      <w:pPr>
        <w:spacing w:after="0" w:line="240" w:lineRule="auto"/>
      </w:pPr>
      <w:r>
        <w:separator/>
      </w:r>
    </w:p>
  </w:footnote>
  <w:footnote w:type="continuationSeparator" w:id="0">
    <w:p w14:paraId="6A0757C4" w14:textId="77777777" w:rsidR="002B277F" w:rsidRDefault="002B277F" w:rsidP="00A7360D">
      <w:pPr>
        <w:spacing w:after="0" w:line="240" w:lineRule="auto"/>
      </w:pPr>
      <w:r>
        <w:continuationSeparator/>
      </w:r>
    </w:p>
  </w:footnote>
  <w:footnote w:type="continuationNotice" w:id="1">
    <w:p w14:paraId="5648E895" w14:textId="77777777" w:rsidR="002B277F" w:rsidRDefault="002B277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EEAFE" w14:textId="6DF79A1B" w:rsidR="00A7360D" w:rsidRDefault="009C5AE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F953642" wp14:editId="665634F7">
          <wp:simplePos x="0" y="0"/>
          <wp:positionH relativeFrom="page">
            <wp:posOffset>5556250</wp:posOffset>
          </wp:positionH>
          <wp:positionV relativeFrom="paragraph">
            <wp:posOffset>-457200</wp:posOffset>
          </wp:positionV>
          <wp:extent cx="2005965" cy="90487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596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A3DF3"/>
    <w:multiLevelType w:val="hybridMultilevel"/>
    <w:tmpl w:val="192AB628"/>
    <w:lvl w:ilvl="0" w:tplc="489A8816">
      <w:start w:val="4"/>
      <w:numFmt w:val="decimal"/>
      <w:lvlText w:val="%1."/>
      <w:lvlJc w:val="left"/>
      <w:pPr>
        <w:ind w:left="10"/>
      </w:pPr>
      <w:rPr>
        <w:rFonts w:ascii="Libre Franklin" w:eastAsia="Libre Franklin" w:hAnsi="Libre Franklin" w:cs="Libre Frankl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7E93A4">
      <w:start w:val="1"/>
      <w:numFmt w:val="lowerLetter"/>
      <w:lvlText w:val="%2"/>
      <w:lvlJc w:val="left"/>
      <w:pPr>
        <w:ind w:left="1080"/>
      </w:pPr>
      <w:rPr>
        <w:rFonts w:ascii="Libre Franklin" w:eastAsia="Libre Franklin" w:hAnsi="Libre Franklin" w:cs="Libre Frankl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A483E8">
      <w:start w:val="1"/>
      <w:numFmt w:val="lowerRoman"/>
      <w:lvlText w:val="%3"/>
      <w:lvlJc w:val="left"/>
      <w:pPr>
        <w:ind w:left="1800"/>
      </w:pPr>
      <w:rPr>
        <w:rFonts w:ascii="Libre Franklin" w:eastAsia="Libre Franklin" w:hAnsi="Libre Franklin" w:cs="Libre Frankl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ACD5A6">
      <w:start w:val="1"/>
      <w:numFmt w:val="decimal"/>
      <w:lvlText w:val="%4"/>
      <w:lvlJc w:val="left"/>
      <w:pPr>
        <w:ind w:left="2520"/>
      </w:pPr>
      <w:rPr>
        <w:rFonts w:ascii="Libre Franklin" w:eastAsia="Libre Franklin" w:hAnsi="Libre Franklin" w:cs="Libre Frankl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5664F8">
      <w:start w:val="1"/>
      <w:numFmt w:val="lowerLetter"/>
      <w:lvlText w:val="%5"/>
      <w:lvlJc w:val="left"/>
      <w:pPr>
        <w:ind w:left="3240"/>
      </w:pPr>
      <w:rPr>
        <w:rFonts w:ascii="Libre Franklin" w:eastAsia="Libre Franklin" w:hAnsi="Libre Franklin" w:cs="Libre Frankl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FA46E6">
      <w:start w:val="1"/>
      <w:numFmt w:val="lowerRoman"/>
      <w:lvlText w:val="%6"/>
      <w:lvlJc w:val="left"/>
      <w:pPr>
        <w:ind w:left="3960"/>
      </w:pPr>
      <w:rPr>
        <w:rFonts w:ascii="Libre Franklin" w:eastAsia="Libre Franklin" w:hAnsi="Libre Franklin" w:cs="Libre Frankl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D6BE3E">
      <w:start w:val="1"/>
      <w:numFmt w:val="decimal"/>
      <w:lvlText w:val="%7"/>
      <w:lvlJc w:val="left"/>
      <w:pPr>
        <w:ind w:left="4680"/>
      </w:pPr>
      <w:rPr>
        <w:rFonts w:ascii="Libre Franklin" w:eastAsia="Libre Franklin" w:hAnsi="Libre Franklin" w:cs="Libre Frankl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20C24">
      <w:start w:val="1"/>
      <w:numFmt w:val="lowerLetter"/>
      <w:lvlText w:val="%8"/>
      <w:lvlJc w:val="left"/>
      <w:pPr>
        <w:ind w:left="5400"/>
      </w:pPr>
      <w:rPr>
        <w:rFonts w:ascii="Libre Franklin" w:eastAsia="Libre Franklin" w:hAnsi="Libre Franklin" w:cs="Libre Frankl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E6E826">
      <w:start w:val="1"/>
      <w:numFmt w:val="lowerRoman"/>
      <w:lvlText w:val="%9"/>
      <w:lvlJc w:val="left"/>
      <w:pPr>
        <w:ind w:left="6120"/>
      </w:pPr>
      <w:rPr>
        <w:rFonts w:ascii="Libre Franklin" w:eastAsia="Libre Franklin" w:hAnsi="Libre Franklin" w:cs="Libre Frankl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9464F2D"/>
    <w:multiLevelType w:val="hybridMultilevel"/>
    <w:tmpl w:val="70B66780"/>
    <w:lvl w:ilvl="0" w:tplc="F82C73D4">
      <w:start w:val="1"/>
      <w:numFmt w:val="decimal"/>
      <w:lvlText w:val="%1."/>
      <w:lvlJc w:val="left"/>
      <w:pPr>
        <w:ind w:left="278"/>
      </w:pPr>
      <w:rPr>
        <w:rFonts w:ascii="Libre Franklin" w:eastAsia="Libre Franklin" w:hAnsi="Libre Franklin" w:cs="Libre Frankl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6CAF98">
      <w:start w:val="1"/>
      <w:numFmt w:val="lowerLetter"/>
      <w:lvlText w:val="%2"/>
      <w:lvlJc w:val="left"/>
      <w:pPr>
        <w:ind w:left="1080"/>
      </w:pPr>
      <w:rPr>
        <w:rFonts w:ascii="Libre Franklin" w:eastAsia="Libre Franklin" w:hAnsi="Libre Franklin" w:cs="Libre Frankl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FC8CDC">
      <w:start w:val="1"/>
      <w:numFmt w:val="lowerRoman"/>
      <w:lvlText w:val="%3"/>
      <w:lvlJc w:val="left"/>
      <w:pPr>
        <w:ind w:left="1800"/>
      </w:pPr>
      <w:rPr>
        <w:rFonts w:ascii="Libre Franklin" w:eastAsia="Libre Franklin" w:hAnsi="Libre Franklin" w:cs="Libre Frankl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0EF76C">
      <w:start w:val="1"/>
      <w:numFmt w:val="decimal"/>
      <w:lvlText w:val="%4"/>
      <w:lvlJc w:val="left"/>
      <w:pPr>
        <w:ind w:left="2520"/>
      </w:pPr>
      <w:rPr>
        <w:rFonts w:ascii="Libre Franklin" w:eastAsia="Libre Franklin" w:hAnsi="Libre Franklin" w:cs="Libre Frankl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160A2E">
      <w:start w:val="1"/>
      <w:numFmt w:val="lowerLetter"/>
      <w:lvlText w:val="%5"/>
      <w:lvlJc w:val="left"/>
      <w:pPr>
        <w:ind w:left="3240"/>
      </w:pPr>
      <w:rPr>
        <w:rFonts w:ascii="Libre Franklin" w:eastAsia="Libre Franklin" w:hAnsi="Libre Franklin" w:cs="Libre Frankl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7054EA">
      <w:start w:val="1"/>
      <w:numFmt w:val="lowerRoman"/>
      <w:lvlText w:val="%6"/>
      <w:lvlJc w:val="left"/>
      <w:pPr>
        <w:ind w:left="3960"/>
      </w:pPr>
      <w:rPr>
        <w:rFonts w:ascii="Libre Franklin" w:eastAsia="Libre Franklin" w:hAnsi="Libre Franklin" w:cs="Libre Frankl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6E1FF8">
      <w:start w:val="1"/>
      <w:numFmt w:val="decimal"/>
      <w:lvlText w:val="%7"/>
      <w:lvlJc w:val="left"/>
      <w:pPr>
        <w:ind w:left="4680"/>
      </w:pPr>
      <w:rPr>
        <w:rFonts w:ascii="Libre Franklin" w:eastAsia="Libre Franklin" w:hAnsi="Libre Franklin" w:cs="Libre Frankl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06AB68">
      <w:start w:val="1"/>
      <w:numFmt w:val="lowerLetter"/>
      <w:lvlText w:val="%8"/>
      <w:lvlJc w:val="left"/>
      <w:pPr>
        <w:ind w:left="5400"/>
      </w:pPr>
      <w:rPr>
        <w:rFonts w:ascii="Libre Franklin" w:eastAsia="Libre Franklin" w:hAnsi="Libre Franklin" w:cs="Libre Frankl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184F7E">
      <w:start w:val="1"/>
      <w:numFmt w:val="lowerRoman"/>
      <w:lvlText w:val="%9"/>
      <w:lvlJc w:val="left"/>
      <w:pPr>
        <w:ind w:left="6120"/>
      </w:pPr>
      <w:rPr>
        <w:rFonts w:ascii="Libre Franklin" w:eastAsia="Libre Franklin" w:hAnsi="Libre Franklin" w:cs="Libre Frankl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E274F39"/>
    <w:multiLevelType w:val="hybridMultilevel"/>
    <w:tmpl w:val="F08A78B6"/>
    <w:lvl w:ilvl="0" w:tplc="7D92CA5A">
      <w:start w:val="8"/>
      <w:numFmt w:val="decimal"/>
      <w:lvlText w:val="%1."/>
      <w:lvlJc w:val="left"/>
      <w:pPr>
        <w:ind w:left="386"/>
      </w:pPr>
      <w:rPr>
        <w:rFonts w:ascii="Libre Franklin" w:eastAsia="Libre Franklin" w:hAnsi="Libre Franklin" w:cs="Libre Frankl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C09A0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6E2B4A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D6233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9C9C6E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066148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885394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9ACD36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2AA7DA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19970A8"/>
    <w:multiLevelType w:val="hybridMultilevel"/>
    <w:tmpl w:val="452AEF6E"/>
    <w:lvl w:ilvl="0" w:tplc="F38E3F0C">
      <w:start w:val="13"/>
      <w:numFmt w:val="decimal"/>
      <w:lvlText w:val="%1."/>
      <w:lvlJc w:val="left"/>
      <w:pPr>
        <w:ind w:left="10"/>
      </w:pPr>
      <w:rPr>
        <w:rFonts w:ascii="Libre Franklin" w:eastAsia="Libre Franklin" w:hAnsi="Libre Franklin" w:cs="Libre Frankl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EAD408">
      <w:start w:val="1"/>
      <w:numFmt w:val="lowerLetter"/>
      <w:lvlText w:val="%2"/>
      <w:lvlJc w:val="left"/>
      <w:pPr>
        <w:ind w:left="1080"/>
      </w:pPr>
      <w:rPr>
        <w:rFonts w:ascii="Libre Franklin" w:eastAsia="Libre Franklin" w:hAnsi="Libre Franklin" w:cs="Libre Frankl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0C0A04">
      <w:start w:val="1"/>
      <w:numFmt w:val="lowerRoman"/>
      <w:lvlText w:val="%3"/>
      <w:lvlJc w:val="left"/>
      <w:pPr>
        <w:ind w:left="1800"/>
      </w:pPr>
      <w:rPr>
        <w:rFonts w:ascii="Libre Franklin" w:eastAsia="Libre Franklin" w:hAnsi="Libre Franklin" w:cs="Libre Frankl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2AE9F8">
      <w:start w:val="1"/>
      <w:numFmt w:val="decimal"/>
      <w:lvlText w:val="%4"/>
      <w:lvlJc w:val="left"/>
      <w:pPr>
        <w:ind w:left="2520"/>
      </w:pPr>
      <w:rPr>
        <w:rFonts w:ascii="Libre Franklin" w:eastAsia="Libre Franklin" w:hAnsi="Libre Franklin" w:cs="Libre Frankl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DC1A1A">
      <w:start w:val="1"/>
      <w:numFmt w:val="lowerLetter"/>
      <w:lvlText w:val="%5"/>
      <w:lvlJc w:val="left"/>
      <w:pPr>
        <w:ind w:left="3240"/>
      </w:pPr>
      <w:rPr>
        <w:rFonts w:ascii="Libre Franklin" w:eastAsia="Libre Franklin" w:hAnsi="Libre Franklin" w:cs="Libre Frankl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6A6AB6">
      <w:start w:val="1"/>
      <w:numFmt w:val="lowerRoman"/>
      <w:lvlText w:val="%6"/>
      <w:lvlJc w:val="left"/>
      <w:pPr>
        <w:ind w:left="3960"/>
      </w:pPr>
      <w:rPr>
        <w:rFonts w:ascii="Libre Franklin" w:eastAsia="Libre Franklin" w:hAnsi="Libre Franklin" w:cs="Libre Frankl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A4C4C8">
      <w:start w:val="1"/>
      <w:numFmt w:val="decimal"/>
      <w:lvlText w:val="%7"/>
      <w:lvlJc w:val="left"/>
      <w:pPr>
        <w:ind w:left="4680"/>
      </w:pPr>
      <w:rPr>
        <w:rFonts w:ascii="Libre Franklin" w:eastAsia="Libre Franklin" w:hAnsi="Libre Franklin" w:cs="Libre Frankl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BE7D04">
      <w:start w:val="1"/>
      <w:numFmt w:val="lowerLetter"/>
      <w:lvlText w:val="%8"/>
      <w:lvlJc w:val="left"/>
      <w:pPr>
        <w:ind w:left="5400"/>
      </w:pPr>
      <w:rPr>
        <w:rFonts w:ascii="Libre Franklin" w:eastAsia="Libre Franklin" w:hAnsi="Libre Franklin" w:cs="Libre Frankl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1A27BE">
      <w:start w:val="1"/>
      <w:numFmt w:val="lowerRoman"/>
      <w:lvlText w:val="%9"/>
      <w:lvlJc w:val="left"/>
      <w:pPr>
        <w:ind w:left="6120"/>
      </w:pPr>
      <w:rPr>
        <w:rFonts w:ascii="Libre Franklin" w:eastAsia="Libre Franklin" w:hAnsi="Libre Franklin" w:cs="Libre Frankl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02771505">
    <w:abstractNumId w:val="1"/>
  </w:num>
  <w:num w:numId="2" w16cid:durableId="1366714193">
    <w:abstractNumId w:val="0"/>
  </w:num>
  <w:num w:numId="3" w16cid:durableId="1240673315">
    <w:abstractNumId w:val="2"/>
  </w:num>
  <w:num w:numId="4" w16cid:durableId="14865536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1E2"/>
    <w:rsid w:val="00085240"/>
    <w:rsid w:val="000C6289"/>
    <w:rsid w:val="00116B11"/>
    <w:rsid w:val="00116D63"/>
    <w:rsid w:val="00120EA3"/>
    <w:rsid w:val="001A027F"/>
    <w:rsid w:val="00247A9D"/>
    <w:rsid w:val="00255D95"/>
    <w:rsid w:val="002B277F"/>
    <w:rsid w:val="002C3A6C"/>
    <w:rsid w:val="00303B24"/>
    <w:rsid w:val="003407A8"/>
    <w:rsid w:val="003467D5"/>
    <w:rsid w:val="003A30FD"/>
    <w:rsid w:val="003A50BC"/>
    <w:rsid w:val="003D4B86"/>
    <w:rsid w:val="003D6A46"/>
    <w:rsid w:val="003F6CC4"/>
    <w:rsid w:val="00424C66"/>
    <w:rsid w:val="00463D1A"/>
    <w:rsid w:val="004E4CD4"/>
    <w:rsid w:val="004F690F"/>
    <w:rsid w:val="004F71B1"/>
    <w:rsid w:val="00501962"/>
    <w:rsid w:val="00504B5C"/>
    <w:rsid w:val="005158E7"/>
    <w:rsid w:val="00561E47"/>
    <w:rsid w:val="0063315E"/>
    <w:rsid w:val="006D6923"/>
    <w:rsid w:val="006F591A"/>
    <w:rsid w:val="00705C9A"/>
    <w:rsid w:val="0074199A"/>
    <w:rsid w:val="0074534E"/>
    <w:rsid w:val="0076047F"/>
    <w:rsid w:val="007620DE"/>
    <w:rsid w:val="007745F6"/>
    <w:rsid w:val="0077676A"/>
    <w:rsid w:val="007B511C"/>
    <w:rsid w:val="007D044E"/>
    <w:rsid w:val="007F439B"/>
    <w:rsid w:val="007F471B"/>
    <w:rsid w:val="00806746"/>
    <w:rsid w:val="00842E92"/>
    <w:rsid w:val="00883009"/>
    <w:rsid w:val="008E4EF4"/>
    <w:rsid w:val="00914B3A"/>
    <w:rsid w:val="009453D1"/>
    <w:rsid w:val="00973C11"/>
    <w:rsid w:val="009C5AE0"/>
    <w:rsid w:val="00A37834"/>
    <w:rsid w:val="00A631FF"/>
    <w:rsid w:val="00A7360D"/>
    <w:rsid w:val="00A95610"/>
    <w:rsid w:val="00AB27E5"/>
    <w:rsid w:val="00AE3F0C"/>
    <w:rsid w:val="00B120F6"/>
    <w:rsid w:val="00B35022"/>
    <w:rsid w:val="00B55763"/>
    <w:rsid w:val="00BA27CE"/>
    <w:rsid w:val="00BB4B1C"/>
    <w:rsid w:val="00BB554A"/>
    <w:rsid w:val="00BC371B"/>
    <w:rsid w:val="00C327C6"/>
    <w:rsid w:val="00C531CA"/>
    <w:rsid w:val="00C54926"/>
    <w:rsid w:val="00C67A26"/>
    <w:rsid w:val="00CF5F18"/>
    <w:rsid w:val="00DB039A"/>
    <w:rsid w:val="00E36242"/>
    <w:rsid w:val="00E675E6"/>
    <w:rsid w:val="00E7784A"/>
    <w:rsid w:val="00EE736D"/>
    <w:rsid w:val="00EF740A"/>
    <w:rsid w:val="00F15C13"/>
    <w:rsid w:val="00F33AD4"/>
    <w:rsid w:val="00FA0FF9"/>
    <w:rsid w:val="00FE21E2"/>
    <w:rsid w:val="064CB27C"/>
    <w:rsid w:val="0929521D"/>
    <w:rsid w:val="1EEFF602"/>
    <w:rsid w:val="26EF0F8C"/>
    <w:rsid w:val="338A89A7"/>
    <w:rsid w:val="3A4A331A"/>
    <w:rsid w:val="3C3A9D4F"/>
    <w:rsid w:val="5E4DDC7C"/>
    <w:rsid w:val="66053857"/>
    <w:rsid w:val="68040684"/>
    <w:rsid w:val="68DD5589"/>
    <w:rsid w:val="72E18A1B"/>
    <w:rsid w:val="76448481"/>
    <w:rsid w:val="7B869B74"/>
    <w:rsid w:val="7EDE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119D3C"/>
  <w15:docId w15:val="{A79B84E5-B3A3-4D13-AFDB-0151106B4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  <w:jc w:val="both"/>
    </w:pPr>
    <w:rPr>
      <w:rFonts w:ascii="Libre Franklin" w:eastAsia="Libre Franklin" w:hAnsi="Libre Franklin" w:cs="Libre Frankli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Libre Franklin" w:eastAsia="Libre Franklin" w:hAnsi="Libre Franklin" w:cs="Libre Frankli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Libre Franklin" w:eastAsia="Libre Franklin" w:hAnsi="Libre Franklin" w:cs="Libre Franklin"/>
      <w:b/>
      <w:color w:val="000000"/>
      <w:sz w:val="28"/>
    </w:rPr>
  </w:style>
  <w:style w:type="paragraph" w:styleId="Header">
    <w:name w:val="header"/>
    <w:basedOn w:val="Normal"/>
    <w:link w:val="HeaderChar"/>
    <w:uiPriority w:val="99"/>
    <w:unhideWhenUsed/>
    <w:rsid w:val="00A736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60D"/>
    <w:rPr>
      <w:rFonts w:ascii="Libre Franklin" w:eastAsia="Libre Franklin" w:hAnsi="Libre Franklin" w:cs="Libre Frankli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A736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60D"/>
    <w:rPr>
      <w:rFonts w:ascii="Libre Franklin" w:eastAsia="Libre Franklin" w:hAnsi="Libre Franklin" w:cs="Libre Franklin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76047F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3467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67D5"/>
    <w:rPr>
      <w:rFonts w:ascii="Libre Franklin" w:eastAsia="Libre Franklin" w:hAnsi="Libre Franklin" w:cs="Libre Franklin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467D5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71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1B1"/>
    <w:rPr>
      <w:rFonts w:ascii="Segoe UI" w:eastAsia="Libre Franklin" w:hAnsi="Segoe UI" w:cs="Segoe UI"/>
      <w:color w:val="000000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27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27E5"/>
    <w:rPr>
      <w:rFonts w:ascii="Libre Franklin" w:eastAsia="Libre Franklin" w:hAnsi="Libre Franklin" w:cs="Libre Frankli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80776AA8BF8F4ABAFDF9A7B86F0DA4" ma:contentTypeVersion="12" ma:contentTypeDescription="Create a new document." ma:contentTypeScope="" ma:versionID="217b7ed944da9d150ff368cadb759113">
  <xsd:schema xmlns:xsd="http://www.w3.org/2001/XMLSchema" xmlns:xs="http://www.w3.org/2001/XMLSchema" xmlns:p="http://schemas.microsoft.com/office/2006/metadata/properties" xmlns:ns2="fde13217-2f03-40ca-80f4-28e1f6c715bd" xmlns:ns3="14285ae4-72a0-4e86-a687-cd58d916fdc4" targetNamespace="http://schemas.microsoft.com/office/2006/metadata/properties" ma:root="true" ma:fieldsID="bee578cacee291daabbe6589d11a1e10" ns2:_="" ns3:_="">
    <xsd:import namespace="fde13217-2f03-40ca-80f4-28e1f6c715bd"/>
    <xsd:import namespace="14285ae4-72a0-4e86-a687-cd58d916fdc4"/>
    <xsd:element name="properties">
      <xsd:complexType>
        <xsd:sequence>
          <xsd:element name="documentManagement">
            <xsd:complexType>
              <xsd:all>
                <xsd:element ref="ns2:FOEDocumentTypeTaxHTField0" minOccurs="0"/>
                <xsd:element ref="ns2:TaxCatchAll" minOccurs="0"/>
                <xsd:element ref="ns2:TaxCatchAllLabel" minOccurs="0"/>
                <xsd:element ref="ns2:FOEStrategyKeywordsTaxHTField0" minOccurs="0"/>
                <xsd:element ref="ns2:FOEFinalRelease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13217-2f03-40ca-80f4-28e1f6c715bd" elementFormDefault="qualified">
    <xsd:import namespace="http://schemas.microsoft.com/office/2006/documentManagement/types"/>
    <xsd:import namespace="http://schemas.microsoft.com/office/infopath/2007/PartnerControls"/>
    <xsd:element name="FOEDocumentTypeTaxHTField0" ma:index="8" nillable="true" ma:taxonomy="true" ma:internalName="FOEDocumentTypeTaxHTField0" ma:taxonomyFieldName="FOEDocumentType" ma:displayName="Document Type" ma:readOnly="false" ma:fieldId="{84d0d453-8b0d-4dad-9ac0-d2da2d61c4b2}" ma:sspId="865f3089-5274-4a42-b838-d6c0e38cbfc9" ma:termSetId="e1eb8a14-48d4-4b23-b917-9632b433714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54d8d7b2-b7e3-4331-822f-ac95410d41cf}" ma:internalName="TaxCatchAll" ma:readOnly="false" ma:showField="CatchAllData" ma:web="fde13217-2f03-40ca-80f4-28e1f6c715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54d8d7b2-b7e3-4331-822f-ac95410d41cf}" ma:internalName="TaxCatchAllLabel" ma:readOnly="false" ma:showField="CatchAllDataLabel" ma:web="fde13217-2f03-40ca-80f4-28e1f6c715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OEStrategyKeywordsTaxHTField0" ma:index="12" nillable="true" ma:taxonomy="true" ma:internalName="FOEStrategyKeywordsTaxHTField0" ma:taxonomyFieldName="FOEStrategyKeywords" ma:displayName="Strategy Keywords" ma:readOnly="false" ma:fieldId="{1f2b1ce6-a282-4b33-a21b-6b35a20b8bd8}" ma:sspId="865f3089-5274-4a42-b838-d6c0e38cbfc9" ma:termSetId="6101a922-60a5-4348-8872-a46013a44c7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OEFinalRelease" ma:index="14" ma:displayName="Final Release" ma:default="0" ma:description="Whether the current version of the document is the final release." ma:internalName="FOEFinalRelease" ma:readOnly="false">
      <xsd:simpleType>
        <xsd:restriction base="dms:Boolean"/>
      </xsd:simpleType>
    </xsd:element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format="Hyperlink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85ae4-72a0-4e86-a687-cd58d916f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EFinalRelease xmlns="fde13217-2f03-40ca-80f4-28e1f6c715bd">false</FOEFinalRelease>
    <FOEStrategyKeywordsTaxHTField0 xmlns="fde13217-2f03-40ca-80f4-28e1f6c715bd">
      <Terms xmlns="http://schemas.microsoft.com/office/infopath/2007/PartnerControls"/>
    </FOEStrategyKeywordsTaxHTField0>
    <TaxCatchAll xmlns="fde13217-2f03-40ca-80f4-28e1f6c715bd"/>
    <TaxCatchAllLabel xmlns="fde13217-2f03-40ca-80f4-28e1f6c715bd"/>
    <FOEDocumentTypeTaxHTField0 xmlns="fde13217-2f03-40ca-80f4-28e1f6c715bd">
      <Terms xmlns="http://schemas.microsoft.com/office/infopath/2007/PartnerControls"/>
    </FOEDocumentTypeTaxHTField0>
    <_dlc_DocId xmlns="fde13217-2f03-40ca-80f4-28e1f6c715bd">TJQSZSAJ4VUY-1358482578-380</_dlc_DocId>
    <_dlc_DocIdUrl xmlns="fde13217-2f03-40ca-80f4-28e1f6c715bd">
      <Url>https://foecentral.sharepoint.com/climate/_layouts/15/DocIdRedir.aspx?ID=TJQSZSAJ4VUY-1358482578-380</Url>
      <Description>TJQSZSAJ4VUY-1358482578-380</Description>
    </_dlc_DocIdUrl>
    <SharedWithUsers xmlns="fde13217-2f03-40ca-80f4-28e1f6c715bd">
      <UserInfo>
        <DisplayName/>
        <AccountId xsi:nil="true"/>
        <AccountType/>
      </UserInfo>
    </SharedWithUsers>
    <_dlc_DocIdPersistId xmlns="fde13217-2f03-40ca-80f4-28e1f6c715bd">false</_dlc_DocIdPersistId>
  </documentManagement>
</p:properties>
</file>

<file path=customXml/itemProps1.xml><?xml version="1.0" encoding="utf-8"?>
<ds:datastoreItem xmlns:ds="http://schemas.openxmlformats.org/officeDocument/2006/customXml" ds:itemID="{C65A95E9-A5DD-46A1-AC2A-2C3398338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e13217-2f03-40ca-80f4-28e1f6c715bd"/>
    <ds:schemaRef ds:uri="14285ae4-72a0-4e86-a687-cd58d916fd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66DE50-2E8B-4C1D-8D8F-DE00FE9D5C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5E9733-F864-46D8-9FB1-3B7551E6C67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BA38D1E-94A8-4045-8837-EE2D375A4E5A}">
  <ds:schemaRefs>
    <ds:schemaRef ds:uri="http://schemas.microsoft.com/office/2006/metadata/properties"/>
    <ds:schemaRef ds:uri="http://schemas.microsoft.com/office/infopath/2007/PartnerControls"/>
    <ds:schemaRef ds:uri="fde13217-2f03-40ca-80f4-28e1f6c715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Constitution for Friends of the Earth Local Groups</vt:lpstr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Constitution for Friends of the Earth Local Groups</dc:title>
  <dc:subject/>
  <dc:creator>Claudia Sartori</dc:creator>
  <cp:keywords/>
  <cp:lastModifiedBy>George Buskell</cp:lastModifiedBy>
  <cp:revision>2</cp:revision>
  <dcterms:created xsi:type="dcterms:W3CDTF">2023-09-05T16:21:00Z</dcterms:created>
  <dcterms:modified xsi:type="dcterms:W3CDTF">2023-09-05T16:21:00Z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0x0101005B80776AA8BF8F4ABAFDF9A7B86F0DA4</vt:lpwstr>
  </property>
  <property fmtid="{D5CDD505-2E9C-101B-9397-08002B2CF9AE}" pid="3" name="_dlc_DocIdItemGuid">
    <vt:lpwstr>11434061-3f48-4814-8978-3a1aa3fb077a</vt:lpwstr>
  </property>
  <property fmtid="{D5CDD505-2E9C-101B-9397-08002B2CF9AE}" pid="4" name="FOEDocumentType">
    <vt:lpwstr/>
  </property>
  <property fmtid="{D5CDD505-2E9C-101B-9397-08002B2CF9AE}" pid="5" name="FOEStrategyKeywords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